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A47E" w14:textId="77777777" w:rsidR="00643EBD" w:rsidRDefault="00643EBD" w:rsidP="00643EBD">
      <w:pPr>
        <w:spacing w:after="0"/>
        <w:ind w:left="32"/>
        <w:jc w:val="center"/>
      </w:pPr>
      <w:r>
        <w:rPr>
          <w:noProof/>
        </w:rPr>
        <w:drawing>
          <wp:inline distT="0" distB="0" distL="0" distR="0" wp14:anchorId="01C1B6A6" wp14:editId="7F88A471">
            <wp:extent cx="551180" cy="693420"/>
            <wp:effectExtent l="0" t="0" r="0" b="0"/>
            <wp:docPr id="721" name="Picture 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" name="Picture 7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8"/>
        </w:rPr>
        <w:t xml:space="preserve"> </w:t>
      </w:r>
    </w:p>
    <w:p w14:paraId="4E7536BC" w14:textId="430670E7" w:rsidR="00643EBD" w:rsidRDefault="00643EBD" w:rsidP="00643EBD">
      <w:pPr>
        <w:spacing w:after="0"/>
        <w:ind w:left="10" w:right="96" w:hanging="10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COMUNE DI ROCCA DI PAPA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6926189F" w14:textId="758B6945" w:rsidR="00643EBD" w:rsidRDefault="00643EBD" w:rsidP="00643EBD">
      <w:pPr>
        <w:spacing w:after="0"/>
        <w:ind w:left="10" w:right="96" w:hanging="10"/>
        <w:jc w:val="center"/>
        <w:rPr>
          <w:rFonts w:ascii="Times New Roman" w:eastAsia="Times New Roman" w:hAnsi="Times New Roman" w:cs="Times New Roman"/>
          <w:sz w:val="32"/>
        </w:rPr>
      </w:pPr>
    </w:p>
    <w:p w14:paraId="00527049" w14:textId="75AA4981" w:rsidR="00643EBD" w:rsidRDefault="00643EBD" w:rsidP="00643EBD">
      <w:pPr>
        <w:spacing w:after="0"/>
        <w:ind w:left="10" w:right="96" w:hanging="10"/>
        <w:jc w:val="center"/>
        <w:rPr>
          <w:rFonts w:ascii="Times New Roman" w:eastAsia="Times New Roman" w:hAnsi="Times New Roman" w:cs="Times New Roman"/>
          <w:sz w:val="32"/>
        </w:rPr>
      </w:pPr>
    </w:p>
    <w:p w14:paraId="20D2C16B" w14:textId="5052E8C8" w:rsidR="00643EBD" w:rsidRDefault="00643EBD" w:rsidP="00643EBD">
      <w:pPr>
        <w:spacing w:after="0"/>
        <w:ind w:left="10" w:right="96" w:hanging="10"/>
        <w:jc w:val="center"/>
        <w:rPr>
          <w:rFonts w:ascii="Times New Roman" w:eastAsia="Times New Roman" w:hAnsi="Times New Roman" w:cs="Times New Roman"/>
          <w:sz w:val="32"/>
        </w:rPr>
      </w:pPr>
    </w:p>
    <w:p w14:paraId="17B9225E" w14:textId="34681E3B" w:rsidR="00643EBD" w:rsidRDefault="00643EBD" w:rsidP="00643EBD">
      <w:pPr>
        <w:spacing w:after="0"/>
        <w:ind w:left="10" w:right="96" w:hanging="10"/>
        <w:jc w:val="center"/>
        <w:rPr>
          <w:rFonts w:ascii="Times New Roman" w:eastAsia="Times New Roman" w:hAnsi="Times New Roman" w:cs="Times New Roman"/>
          <w:sz w:val="32"/>
        </w:rPr>
      </w:pPr>
    </w:p>
    <w:p w14:paraId="195C8C1C" w14:textId="0E77DD60" w:rsidR="00643EBD" w:rsidRDefault="00643EBD" w:rsidP="00643EBD">
      <w:pPr>
        <w:spacing w:after="0"/>
        <w:ind w:left="10" w:right="96" w:hanging="10"/>
        <w:jc w:val="center"/>
        <w:rPr>
          <w:rFonts w:ascii="Times New Roman" w:eastAsia="Times New Roman" w:hAnsi="Times New Roman" w:cs="Times New Roman"/>
          <w:sz w:val="32"/>
        </w:rPr>
      </w:pPr>
    </w:p>
    <w:p w14:paraId="27745F21" w14:textId="367231C2" w:rsidR="00643EBD" w:rsidRDefault="00643EBD" w:rsidP="00643EBD">
      <w:pPr>
        <w:spacing w:after="0"/>
        <w:ind w:left="10" w:right="96" w:hanging="10"/>
        <w:jc w:val="center"/>
        <w:rPr>
          <w:rFonts w:ascii="Times New Roman" w:eastAsia="Times New Roman" w:hAnsi="Times New Roman" w:cs="Times New Roman"/>
          <w:sz w:val="32"/>
        </w:rPr>
      </w:pPr>
    </w:p>
    <w:p w14:paraId="220EC137" w14:textId="77777777" w:rsidR="00643EBD" w:rsidRDefault="00643EBD" w:rsidP="00643EBD">
      <w:pPr>
        <w:spacing w:after="0"/>
        <w:ind w:left="10" w:right="96" w:hanging="10"/>
        <w:jc w:val="center"/>
        <w:rPr>
          <w:sz w:val="36"/>
          <w:szCs w:val="36"/>
        </w:rPr>
      </w:pPr>
    </w:p>
    <w:p w14:paraId="30305D8E" w14:textId="77777777" w:rsidR="00643EBD" w:rsidRDefault="00643EBD" w:rsidP="00643EBD">
      <w:pPr>
        <w:spacing w:after="0"/>
        <w:ind w:left="10" w:right="96" w:hanging="10"/>
        <w:jc w:val="center"/>
        <w:rPr>
          <w:sz w:val="36"/>
          <w:szCs w:val="36"/>
        </w:rPr>
      </w:pPr>
    </w:p>
    <w:p w14:paraId="72480915" w14:textId="77777777" w:rsidR="00643EBD" w:rsidRDefault="00643EBD" w:rsidP="00643EBD">
      <w:pPr>
        <w:spacing w:after="0"/>
        <w:ind w:left="10" w:right="96" w:hanging="10"/>
        <w:jc w:val="center"/>
        <w:rPr>
          <w:sz w:val="36"/>
          <w:szCs w:val="36"/>
        </w:rPr>
      </w:pPr>
    </w:p>
    <w:p w14:paraId="2523BE98" w14:textId="33CA9DCA" w:rsidR="00643EBD" w:rsidRDefault="00643EBD" w:rsidP="00643EBD">
      <w:pPr>
        <w:spacing w:after="0"/>
        <w:ind w:left="10" w:right="96" w:hanging="1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FUORI </w:t>
      </w:r>
      <w:r w:rsidRPr="00643EBD">
        <w:rPr>
          <w:sz w:val="36"/>
          <w:szCs w:val="36"/>
        </w:rPr>
        <w:t>MONDIALE</w:t>
      </w:r>
    </w:p>
    <w:p w14:paraId="38494E0A" w14:textId="56514E82" w:rsidR="00643EBD" w:rsidRDefault="0003320A" w:rsidP="00643EBD">
      <w:pPr>
        <w:spacing w:after="0"/>
        <w:ind w:left="10" w:right="96" w:hanging="10"/>
        <w:jc w:val="center"/>
        <w:rPr>
          <w:sz w:val="36"/>
          <w:szCs w:val="36"/>
        </w:rPr>
      </w:pPr>
      <w:r>
        <w:rPr>
          <w:sz w:val="36"/>
          <w:szCs w:val="36"/>
        </w:rPr>
        <w:t>Linee guida</w:t>
      </w:r>
      <w:r w:rsidR="00E8231C">
        <w:rPr>
          <w:sz w:val="36"/>
          <w:szCs w:val="36"/>
        </w:rPr>
        <w:t xml:space="preserve"> espositori</w:t>
      </w:r>
    </w:p>
    <w:p w14:paraId="3B05B936" w14:textId="659F19CB" w:rsidR="00667194" w:rsidRDefault="00667194" w:rsidP="00643EBD">
      <w:pPr>
        <w:spacing w:after="0"/>
        <w:ind w:left="10" w:right="96" w:hanging="10"/>
        <w:jc w:val="center"/>
        <w:rPr>
          <w:sz w:val="36"/>
          <w:szCs w:val="36"/>
        </w:rPr>
      </w:pPr>
    </w:p>
    <w:p w14:paraId="23AD5E09" w14:textId="4CFD3837" w:rsidR="00667194" w:rsidRDefault="00667194" w:rsidP="00643EBD">
      <w:pPr>
        <w:spacing w:after="0"/>
        <w:ind w:left="10" w:right="96" w:hanging="10"/>
        <w:jc w:val="center"/>
        <w:rPr>
          <w:sz w:val="36"/>
          <w:szCs w:val="36"/>
        </w:rPr>
      </w:pPr>
    </w:p>
    <w:p w14:paraId="56F10F5B" w14:textId="34487EA2" w:rsidR="0033449B" w:rsidRDefault="0033449B" w:rsidP="00667194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5C2EDE39" w14:textId="0D101497" w:rsidR="00E8231C" w:rsidRDefault="00E8231C" w:rsidP="00667194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3CF29D34" w14:textId="42859E25" w:rsidR="00E8231C" w:rsidRDefault="00E8231C" w:rsidP="00667194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1B10CB82" w14:textId="6E5BFA70" w:rsidR="00E8231C" w:rsidRDefault="00E8231C" w:rsidP="00667194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59A38E13" w14:textId="728E649D" w:rsidR="00E8231C" w:rsidRDefault="00E8231C" w:rsidP="00667194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5BB6C296" w14:textId="0D53CF89" w:rsidR="00E8231C" w:rsidRDefault="00E8231C" w:rsidP="00667194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634D627B" w14:textId="2AC7ECDD" w:rsidR="00E8231C" w:rsidRDefault="00E8231C" w:rsidP="00667194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52D6AE81" w14:textId="10F16B00" w:rsidR="00E8231C" w:rsidRDefault="00E8231C" w:rsidP="00667194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18A29434" w14:textId="301C4105" w:rsidR="00E8231C" w:rsidRDefault="00E8231C" w:rsidP="00667194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46F72426" w14:textId="12329CA6" w:rsidR="00E8231C" w:rsidRDefault="00E8231C" w:rsidP="00667194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3AB053C9" w14:textId="198B2ACD" w:rsidR="00E8231C" w:rsidRDefault="00E8231C" w:rsidP="00667194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0AF5B9B7" w14:textId="0FE260A6" w:rsidR="00E8231C" w:rsidRDefault="00E8231C" w:rsidP="00667194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7AA2787F" w14:textId="45F5A92E" w:rsidR="00E8231C" w:rsidRDefault="00E8231C" w:rsidP="00667194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7C682C17" w14:textId="43705B27" w:rsidR="00E8231C" w:rsidRDefault="00E8231C" w:rsidP="00667194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4865B71E" w14:textId="012ECC79" w:rsidR="00E8231C" w:rsidRDefault="00E8231C" w:rsidP="00667194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7B66F7E0" w14:textId="384035E0" w:rsidR="00E8231C" w:rsidRDefault="00E8231C" w:rsidP="00667194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125FAE2A" w14:textId="7BA94849" w:rsidR="00E8231C" w:rsidRDefault="00E8231C" w:rsidP="00667194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28472037" w14:textId="4BABB605" w:rsidR="00E8231C" w:rsidRDefault="00E8231C" w:rsidP="00667194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1572C811" w14:textId="6F71FD61" w:rsidR="00E8231C" w:rsidRDefault="00E8231C" w:rsidP="00667194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03125DD7" w14:textId="72A6AE49" w:rsidR="00E8231C" w:rsidRDefault="00E8231C" w:rsidP="00667194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7F7914AA" w14:textId="631AAF1F" w:rsidR="00E8231C" w:rsidRDefault="00E8231C" w:rsidP="00667194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11BD31B9" w14:textId="22294A8B" w:rsidR="00E8231C" w:rsidRDefault="00E8231C" w:rsidP="00667194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251D8326" w14:textId="77777777" w:rsidR="00E8231C" w:rsidRDefault="00E8231C" w:rsidP="00667194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14C5E3C1" w14:textId="06BF2D55" w:rsidR="00FC01A0" w:rsidRDefault="00FC01A0" w:rsidP="00667194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6F3AD946" w14:textId="3FAE4E40" w:rsidR="00FC01A0" w:rsidRDefault="00FC01A0" w:rsidP="00667194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1CFCBA34" w14:textId="26802546" w:rsidR="00FC01A0" w:rsidRDefault="00FC01A0" w:rsidP="00667194">
      <w:pPr>
        <w:pStyle w:val="NormaleWeb"/>
        <w:spacing w:before="0" w:beforeAutospacing="0" w:after="0" w:afterAutospacing="0"/>
        <w:textAlignment w:val="baseline"/>
        <w:rPr>
          <w:rStyle w:val="Enfasicorsivo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5B015943" w14:textId="5DCFC6A8" w:rsidR="00FC01A0" w:rsidRPr="00D86ADD" w:rsidRDefault="00D86ADD" w:rsidP="00D86ADD">
      <w:pPr>
        <w:rPr>
          <w:b/>
          <w:bCs/>
          <w:lang w:eastAsia="en-US"/>
        </w:rPr>
      </w:pPr>
      <w:r w:rsidRPr="00D86ADD">
        <w:rPr>
          <w:b/>
          <w:bCs/>
          <w:lang w:eastAsia="en-US"/>
        </w:rPr>
        <w:lastRenderedPageBreak/>
        <w:t>ART.1 - LUOGO E DATA DI SVOLGIMENTO</w:t>
      </w:r>
    </w:p>
    <w:p w14:paraId="3295E4A9" w14:textId="54E5D069" w:rsidR="00FC01A0" w:rsidRPr="00FC01A0" w:rsidRDefault="00FC01A0" w:rsidP="0003320A">
      <w:pPr>
        <w:jc w:val="both"/>
        <w:rPr>
          <w:lang w:eastAsia="en-US"/>
        </w:rPr>
      </w:pPr>
      <w:r>
        <w:rPr>
          <w:lang w:eastAsia="en-US"/>
        </w:rPr>
        <w:t xml:space="preserve">L’evento in oggetto avrà luogo nel periodo tra </w:t>
      </w:r>
      <w:r w:rsidRPr="00D86ADD">
        <w:rPr>
          <w:b/>
          <w:bCs/>
          <w:lang w:eastAsia="en-US"/>
        </w:rPr>
        <w:t>Giovedì 15 Settembre – Domenica 25 settembre 2022 dalle ore 10.30 alle ore 23.00</w:t>
      </w:r>
      <w:r>
        <w:rPr>
          <w:lang w:eastAsia="en-US"/>
        </w:rPr>
        <w:t xml:space="preserve"> nel comune </w:t>
      </w:r>
      <w:r w:rsidR="00FD6DA0">
        <w:rPr>
          <w:lang w:eastAsia="en-US"/>
        </w:rPr>
        <w:t xml:space="preserve">di </w:t>
      </w:r>
      <w:r w:rsidR="00FD6DA0" w:rsidRPr="00FC01A0">
        <w:rPr>
          <w:lang w:eastAsia="en-US"/>
        </w:rPr>
        <w:t>Rocca</w:t>
      </w:r>
      <w:r w:rsidRPr="00FC01A0">
        <w:rPr>
          <w:lang w:eastAsia="en-US"/>
        </w:rPr>
        <w:t xml:space="preserve"> di Papa (RM) </w:t>
      </w:r>
      <w:r>
        <w:rPr>
          <w:lang w:eastAsia="en-US"/>
        </w:rPr>
        <w:t xml:space="preserve">nelle </w:t>
      </w:r>
      <w:r w:rsidR="00FD6DA0">
        <w:rPr>
          <w:lang w:eastAsia="en-US"/>
        </w:rPr>
        <w:t>aree: Centro</w:t>
      </w:r>
      <w:r w:rsidRPr="00FC01A0">
        <w:rPr>
          <w:lang w:eastAsia="en-US"/>
        </w:rPr>
        <w:t xml:space="preserve"> storico e Campi di Annibale</w:t>
      </w:r>
      <w:r>
        <w:rPr>
          <w:lang w:eastAsia="en-US"/>
        </w:rPr>
        <w:t>.</w:t>
      </w:r>
    </w:p>
    <w:p w14:paraId="3B05064E" w14:textId="50466C90" w:rsidR="00356B67" w:rsidRDefault="00FC01A0" w:rsidP="0003320A">
      <w:pPr>
        <w:jc w:val="both"/>
        <w:rPr>
          <w:lang w:eastAsia="en-US"/>
        </w:rPr>
      </w:pPr>
      <w:r w:rsidRPr="00FC01A0">
        <w:rPr>
          <w:lang w:eastAsia="en-US"/>
        </w:rPr>
        <w:t>Allestimento degli stand</w:t>
      </w:r>
      <w:r>
        <w:rPr>
          <w:lang w:eastAsia="en-US"/>
        </w:rPr>
        <w:t xml:space="preserve"> avrà luogo </w:t>
      </w:r>
      <w:r w:rsidR="00FD6DA0" w:rsidRPr="00FC01A0">
        <w:rPr>
          <w:lang w:eastAsia="en-US"/>
        </w:rPr>
        <w:t>dalle</w:t>
      </w:r>
      <w:r w:rsidRPr="00FC01A0">
        <w:rPr>
          <w:lang w:eastAsia="en-US"/>
        </w:rPr>
        <w:t xml:space="preserve"> ore 8.00 alle ore 10.00</w:t>
      </w:r>
      <w:r w:rsidR="00FD6DA0">
        <w:rPr>
          <w:lang w:eastAsia="en-US"/>
        </w:rPr>
        <w:t xml:space="preserve"> del primo giorno di manifestazione salvo comunicazion</w:t>
      </w:r>
      <w:r w:rsidR="00356B67">
        <w:rPr>
          <w:lang w:eastAsia="en-US"/>
        </w:rPr>
        <w:t>i</w:t>
      </w:r>
      <w:r w:rsidR="00FD6DA0">
        <w:rPr>
          <w:lang w:eastAsia="en-US"/>
        </w:rPr>
        <w:t xml:space="preserve"> </w:t>
      </w:r>
      <w:r w:rsidR="00356B67">
        <w:rPr>
          <w:lang w:eastAsia="en-US"/>
        </w:rPr>
        <w:t xml:space="preserve">successive. </w:t>
      </w:r>
    </w:p>
    <w:p w14:paraId="1B1DA47C" w14:textId="77777777" w:rsidR="00D86ADD" w:rsidRPr="00D86ADD" w:rsidRDefault="00D86ADD" w:rsidP="00D86ADD">
      <w:pPr>
        <w:rPr>
          <w:b/>
          <w:bCs/>
        </w:rPr>
      </w:pPr>
      <w:r w:rsidRPr="00D86ADD">
        <w:rPr>
          <w:b/>
          <w:bCs/>
        </w:rPr>
        <w:t>Art. 2 - RICHIESTA E ASSEGNAZIONE SPAZIO</w:t>
      </w:r>
    </w:p>
    <w:p w14:paraId="5B3BF59F" w14:textId="686CBCDF" w:rsidR="00D86ADD" w:rsidRPr="00897C7A" w:rsidRDefault="00D86ADD" w:rsidP="0003320A">
      <w:pPr>
        <w:jc w:val="both"/>
      </w:pPr>
      <w:r w:rsidRPr="00897C7A">
        <w:t xml:space="preserve">Le domande devono essere presentate da un maggiorenne entro e non oltre il giorno </w:t>
      </w:r>
      <w:r>
        <w:rPr>
          <w:b/>
          <w:i/>
          <w:u w:val="thick"/>
        </w:rPr>
        <w:t>6 Settembre</w:t>
      </w:r>
      <w:r w:rsidRPr="00897C7A">
        <w:rPr>
          <w:b/>
          <w:i/>
          <w:u w:val="thick"/>
        </w:rPr>
        <w:t xml:space="preserve"> </w:t>
      </w:r>
      <w:r>
        <w:rPr>
          <w:b/>
          <w:i/>
          <w:u w:val="thick"/>
        </w:rPr>
        <w:t>2022</w:t>
      </w:r>
      <w:r w:rsidRPr="00897C7A">
        <w:rPr>
          <w:i/>
          <w:u w:val="thick"/>
        </w:rPr>
        <w:t>,</w:t>
      </w:r>
      <w:r w:rsidRPr="00897C7A">
        <w:rPr>
          <w:i/>
        </w:rPr>
        <w:t xml:space="preserve"> </w:t>
      </w:r>
      <w:r w:rsidRPr="00897C7A">
        <w:t xml:space="preserve">utilizzando l’apposito modulo disponibile presso l’Ufficio del protocollo del Comune di </w:t>
      </w:r>
      <w:r>
        <w:t>Rocca di papa</w:t>
      </w:r>
      <w:r w:rsidRPr="00897C7A">
        <w:t xml:space="preserve">, o scaricandolo direttamente dal sito del Comune di </w:t>
      </w:r>
      <w:r>
        <w:t>Rocca di Papa</w:t>
      </w:r>
      <w:r w:rsidRPr="00897C7A">
        <w:t xml:space="preserve"> o </w:t>
      </w:r>
      <w:r>
        <w:t>dal sito dell’evento fuorimondiale.it</w:t>
      </w:r>
      <w:r w:rsidRPr="00897C7A">
        <w:t>.</w:t>
      </w:r>
    </w:p>
    <w:p w14:paraId="264AC707" w14:textId="721DD9A0" w:rsidR="00D86ADD" w:rsidRPr="00897C7A" w:rsidRDefault="00D86ADD" w:rsidP="0003320A">
      <w:pPr>
        <w:jc w:val="both"/>
      </w:pPr>
      <w:r w:rsidRPr="00897C7A">
        <w:t>Le</w:t>
      </w:r>
      <w:r>
        <w:t xml:space="preserve"> </w:t>
      </w:r>
      <w:r w:rsidRPr="00897C7A">
        <w:t>stesse</w:t>
      </w:r>
      <w:r>
        <w:t xml:space="preserve"> </w:t>
      </w:r>
      <w:r w:rsidRPr="00897C7A">
        <w:t>devono</w:t>
      </w:r>
      <w:r>
        <w:t xml:space="preserve"> </w:t>
      </w:r>
      <w:r w:rsidRPr="00897C7A">
        <w:t>essere</w:t>
      </w:r>
      <w:r>
        <w:t xml:space="preserve"> </w:t>
      </w:r>
      <w:r w:rsidRPr="00897C7A">
        <w:t>inviate</w:t>
      </w:r>
      <w:r>
        <w:t xml:space="preserve"> </w:t>
      </w:r>
      <w:r w:rsidRPr="00897C7A">
        <w:t>vi</w:t>
      </w:r>
      <w:r>
        <w:t>a email a info@fuornimondiale.it</w:t>
      </w:r>
    </w:p>
    <w:p w14:paraId="1DC23176" w14:textId="7BE456E1" w:rsidR="00D86ADD" w:rsidRPr="00897C7A" w:rsidRDefault="00D86ADD" w:rsidP="0003320A">
      <w:pPr>
        <w:jc w:val="both"/>
      </w:pPr>
      <w:r w:rsidRPr="00897C7A">
        <w:t>Le domande pervenute con moduli diversi da quelli sopra citati non verranno prese in considerazione. Le domande pervenute oltre il termine previsto saranno prese in considerazione subordinatamente alla disponibilità degli spazi e comunque sottoposte ad esame da parte del comitato organizzatore con il rischio di esclusione dalla</w:t>
      </w:r>
      <w:r w:rsidRPr="00897C7A">
        <w:rPr>
          <w:spacing w:val="-3"/>
        </w:rPr>
        <w:t xml:space="preserve"> </w:t>
      </w:r>
      <w:r w:rsidRPr="00897C7A">
        <w:t>Manifestazione.</w:t>
      </w:r>
    </w:p>
    <w:p w14:paraId="3DF02E25" w14:textId="2976C921" w:rsidR="00D86ADD" w:rsidRDefault="00D86ADD" w:rsidP="0003320A">
      <w:pPr>
        <w:jc w:val="both"/>
      </w:pPr>
      <w:r w:rsidRPr="00897C7A">
        <w:t>Tutte le richieste di occupazione del suolo pubblico per questa manifestazione saranno comunque esaminate dal</w:t>
      </w:r>
      <w:r w:rsidR="0003320A">
        <w:t xml:space="preserve"> Comitato di coordinamento</w:t>
      </w:r>
      <w:r w:rsidRPr="00897C7A">
        <w:t>.</w:t>
      </w:r>
    </w:p>
    <w:p w14:paraId="4D0EC716" w14:textId="5CF77EE6" w:rsidR="00520BE5" w:rsidRPr="00897C7A" w:rsidRDefault="00520BE5" w:rsidP="0003320A">
      <w:pPr>
        <w:jc w:val="both"/>
      </w:pPr>
      <w:r>
        <w:t>Mentre l’organizzatore controllerà la presenza di tutte le autorizzazioni necessarie.</w:t>
      </w:r>
    </w:p>
    <w:p w14:paraId="422716B6" w14:textId="77777777" w:rsidR="00D86ADD" w:rsidRPr="00897C7A" w:rsidRDefault="00D86ADD" w:rsidP="0003320A">
      <w:pPr>
        <w:jc w:val="both"/>
      </w:pPr>
      <w:r w:rsidRPr="00897C7A">
        <w:t>Gli spazi verranno assegnati secondo quanto indicato nella domanda.</w:t>
      </w:r>
    </w:p>
    <w:p w14:paraId="709F12B7" w14:textId="77777777" w:rsidR="00D86ADD" w:rsidRPr="00897C7A" w:rsidRDefault="00D86ADD" w:rsidP="0003320A">
      <w:pPr>
        <w:jc w:val="both"/>
      </w:pPr>
      <w:r w:rsidRPr="00897C7A">
        <w:t>In caso di corrispondenza tra due domande differenti, verrà data la precedenza in base all'ordine cronologico di arrivo.</w:t>
      </w:r>
    </w:p>
    <w:p w14:paraId="6E51CB1D" w14:textId="77777777" w:rsidR="00AB4FAF" w:rsidRPr="00AB4FAF" w:rsidRDefault="00AB4FAF" w:rsidP="00AB4FAF">
      <w:pPr>
        <w:rPr>
          <w:b/>
          <w:bCs/>
        </w:rPr>
      </w:pPr>
      <w:r w:rsidRPr="00AB4FAF">
        <w:rPr>
          <w:b/>
          <w:bCs/>
        </w:rPr>
        <w:t>Art. 3 – STANDS</w:t>
      </w:r>
    </w:p>
    <w:p w14:paraId="52EA0514" w14:textId="68172FBF" w:rsidR="00AB4FAF" w:rsidRPr="00897C7A" w:rsidRDefault="00AB4FAF" w:rsidP="0003320A">
      <w:pPr>
        <w:jc w:val="both"/>
      </w:pPr>
      <w:r w:rsidRPr="00897C7A">
        <w:t xml:space="preserve">Gli “Stands” </w:t>
      </w:r>
      <w:r>
        <w:t>saranno forniti dall’organizzazione ed il loro cost</w:t>
      </w:r>
      <w:r w:rsidR="0003320A">
        <w:t>o</w:t>
      </w:r>
      <w:r>
        <w:t xml:space="preserve"> è compreso nella quota di partecipazione</w:t>
      </w:r>
      <w:r w:rsidR="009A1118">
        <w:t xml:space="preserve"> all’evento</w:t>
      </w:r>
      <w:r>
        <w:t>.</w:t>
      </w:r>
    </w:p>
    <w:p w14:paraId="76D1BFAE" w14:textId="4905CDB1" w:rsidR="00AB4FAF" w:rsidRPr="00897C7A" w:rsidRDefault="00AB4FAF" w:rsidP="0003320A">
      <w:pPr>
        <w:jc w:val="both"/>
      </w:pPr>
      <w:r w:rsidRPr="00897C7A">
        <w:t xml:space="preserve">È vietato l’uso di ombrelloni o gazebi con marchi pubblicitari al fine di mantenere </w:t>
      </w:r>
      <w:r>
        <w:t>lo stile comunicativo della manifestazione</w:t>
      </w:r>
      <w:r w:rsidR="00E1361E">
        <w:t>. Potranno essere esporti materiali informativi so</w:t>
      </w:r>
      <w:r w:rsidRPr="00897C7A">
        <w:t>lo se relativi all’azienda e/o al prodotto</w:t>
      </w:r>
      <w:r w:rsidR="0003320A">
        <w:t xml:space="preserve"> o</w:t>
      </w:r>
      <w:r w:rsidRPr="00897C7A">
        <w:t>ggetto di esposizione</w:t>
      </w:r>
      <w:r w:rsidR="00E1361E">
        <w:t xml:space="preserve"> e comunque concordato con l’organizzazione.</w:t>
      </w:r>
    </w:p>
    <w:p w14:paraId="67B37A3C" w14:textId="77777777" w:rsidR="00AB4FAF" w:rsidRPr="00897C7A" w:rsidRDefault="00AB4FAF" w:rsidP="0003320A">
      <w:pPr>
        <w:jc w:val="both"/>
      </w:pPr>
      <w:r w:rsidRPr="00897C7A">
        <w:t>Gli “Stands” verranno classificati in due categorie:</w:t>
      </w:r>
    </w:p>
    <w:p w14:paraId="6B652BBB" w14:textId="77777777" w:rsidR="00AB4FAF" w:rsidRPr="00E1361E" w:rsidRDefault="00AB4FAF" w:rsidP="0003320A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szCs w:val="20"/>
        </w:rPr>
      </w:pPr>
      <w:r w:rsidRPr="00E1361E">
        <w:rPr>
          <w:rFonts w:asciiTheme="minorHAnsi" w:hAnsiTheme="minorHAnsi" w:cstheme="minorHAnsi"/>
          <w:szCs w:val="20"/>
        </w:rPr>
        <w:t>stand con</w:t>
      </w:r>
      <w:r w:rsidRPr="00E1361E">
        <w:rPr>
          <w:rFonts w:asciiTheme="minorHAnsi" w:hAnsiTheme="minorHAnsi" w:cstheme="minorHAnsi"/>
          <w:spacing w:val="-1"/>
          <w:szCs w:val="20"/>
        </w:rPr>
        <w:t xml:space="preserve"> </w:t>
      </w:r>
      <w:r w:rsidRPr="00E1361E">
        <w:rPr>
          <w:rFonts w:asciiTheme="minorHAnsi" w:hAnsiTheme="minorHAnsi" w:cstheme="minorHAnsi"/>
          <w:szCs w:val="20"/>
        </w:rPr>
        <w:t>cucina</w:t>
      </w:r>
    </w:p>
    <w:p w14:paraId="234BA045" w14:textId="7EB0DC95" w:rsidR="00AB4FAF" w:rsidRDefault="00AB4FAF" w:rsidP="0003320A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szCs w:val="20"/>
        </w:rPr>
      </w:pPr>
      <w:r w:rsidRPr="00E1361E">
        <w:rPr>
          <w:rFonts w:asciiTheme="minorHAnsi" w:hAnsiTheme="minorHAnsi" w:cstheme="minorHAnsi"/>
          <w:szCs w:val="20"/>
        </w:rPr>
        <w:t xml:space="preserve">stand di </w:t>
      </w:r>
      <w:proofErr w:type="spellStart"/>
      <w:r w:rsidRPr="00E1361E">
        <w:rPr>
          <w:rFonts w:asciiTheme="minorHAnsi" w:hAnsiTheme="minorHAnsi" w:cstheme="minorHAnsi"/>
          <w:szCs w:val="20"/>
        </w:rPr>
        <w:t>altro</w:t>
      </w:r>
      <w:proofErr w:type="spellEnd"/>
      <w:r w:rsidRPr="00E1361E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E1361E">
        <w:rPr>
          <w:rFonts w:asciiTheme="minorHAnsi" w:hAnsiTheme="minorHAnsi" w:cstheme="minorHAnsi"/>
          <w:szCs w:val="20"/>
        </w:rPr>
        <w:t>tipo</w:t>
      </w:r>
      <w:proofErr w:type="spellEnd"/>
      <w:r w:rsidRPr="00E1361E">
        <w:rPr>
          <w:rFonts w:asciiTheme="minorHAnsi" w:hAnsiTheme="minorHAnsi" w:cstheme="minorHAnsi"/>
          <w:szCs w:val="20"/>
        </w:rPr>
        <w:t xml:space="preserve"> e/o senza</w:t>
      </w:r>
      <w:r w:rsidRPr="00E1361E">
        <w:rPr>
          <w:rFonts w:asciiTheme="minorHAnsi" w:hAnsiTheme="minorHAnsi" w:cstheme="minorHAnsi"/>
          <w:spacing w:val="-2"/>
          <w:szCs w:val="20"/>
        </w:rPr>
        <w:t xml:space="preserve"> </w:t>
      </w:r>
      <w:r w:rsidRPr="00E1361E">
        <w:rPr>
          <w:rFonts w:asciiTheme="minorHAnsi" w:hAnsiTheme="minorHAnsi" w:cstheme="minorHAnsi"/>
          <w:szCs w:val="20"/>
        </w:rPr>
        <w:t>cucina</w:t>
      </w:r>
    </w:p>
    <w:p w14:paraId="620B45CD" w14:textId="77777777" w:rsidR="0003320A" w:rsidRPr="00E1361E" w:rsidRDefault="0003320A" w:rsidP="0003320A">
      <w:pPr>
        <w:pStyle w:val="Paragrafoelenco"/>
        <w:ind w:left="720" w:firstLine="0"/>
        <w:jc w:val="both"/>
        <w:rPr>
          <w:rFonts w:asciiTheme="minorHAnsi" w:hAnsiTheme="minorHAnsi" w:cstheme="minorHAnsi"/>
          <w:szCs w:val="20"/>
        </w:rPr>
      </w:pPr>
    </w:p>
    <w:p w14:paraId="275029F2" w14:textId="4B3DBB8F" w:rsidR="00AB4FAF" w:rsidRPr="00897C7A" w:rsidRDefault="00AB4FAF" w:rsidP="0003320A">
      <w:pPr>
        <w:jc w:val="both"/>
      </w:pPr>
      <w:r w:rsidRPr="00897C7A">
        <w:t xml:space="preserve">Gli stands con cucina avranno a disposizione </w:t>
      </w:r>
      <w:r>
        <w:t>9</w:t>
      </w:r>
      <w:r w:rsidRPr="00897C7A">
        <w:t xml:space="preserve"> metri lineari, mentre gli stands senza cucina 3 metri lineari.</w:t>
      </w:r>
    </w:p>
    <w:p w14:paraId="36AF6597" w14:textId="01D93417" w:rsidR="00D86ADD" w:rsidRDefault="00D86ADD" w:rsidP="00FC01A0">
      <w:pPr>
        <w:pStyle w:val="NormaleWeb"/>
        <w:spacing w:before="0" w:beforeAutospacing="0" w:after="0" w:afterAutospacing="0"/>
        <w:textAlignment w:val="baseline"/>
        <w:rPr>
          <w:rFonts w:asciiTheme="minorHAnsi" w:eastAsiaTheme="minorHAnsi" w:hAnsiTheme="minorHAnsi" w:cstheme="minorHAnsi"/>
          <w:b/>
          <w:bCs/>
          <w:i/>
          <w:iCs/>
          <w:sz w:val="22"/>
          <w:szCs w:val="22"/>
          <w:lang w:eastAsia="en-US"/>
        </w:rPr>
      </w:pPr>
    </w:p>
    <w:p w14:paraId="0BDAF164" w14:textId="1F79D357" w:rsidR="00773D2C" w:rsidRPr="00E1361E" w:rsidRDefault="00E1361E" w:rsidP="00E1361E">
      <w:pPr>
        <w:rPr>
          <w:b/>
          <w:bCs/>
          <w:lang w:eastAsia="en-US"/>
        </w:rPr>
      </w:pPr>
      <w:r w:rsidRPr="00E1361E">
        <w:rPr>
          <w:b/>
          <w:bCs/>
          <w:lang w:eastAsia="en-US"/>
        </w:rPr>
        <w:t>ART. 4 - È ASSOLUTAMENTE VIETATO</w:t>
      </w:r>
    </w:p>
    <w:p w14:paraId="696B5022" w14:textId="46C86B5D" w:rsidR="00773D2C" w:rsidRPr="00BA2181" w:rsidRDefault="00773D2C" w:rsidP="0003320A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  <w:lang w:val="it-IT"/>
        </w:rPr>
      </w:pPr>
      <w:r w:rsidRPr="00BA2181">
        <w:rPr>
          <w:rFonts w:asciiTheme="minorHAnsi" w:hAnsiTheme="minorHAnsi" w:cstheme="minorHAnsi"/>
          <w:lang w:val="it-IT"/>
        </w:rPr>
        <w:t xml:space="preserve">L’uso dei generatori a scoppio e di bombole in </w:t>
      </w:r>
      <w:proofErr w:type="spellStart"/>
      <w:r w:rsidRPr="00BA2181">
        <w:rPr>
          <w:rFonts w:asciiTheme="minorHAnsi" w:hAnsiTheme="minorHAnsi" w:cstheme="minorHAnsi"/>
          <w:lang w:val="it-IT"/>
        </w:rPr>
        <w:t>gpl</w:t>
      </w:r>
      <w:proofErr w:type="spellEnd"/>
      <w:r w:rsidR="00BA2181" w:rsidRPr="00BA2181">
        <w:rPr>
          <w:rFonts w:asciiTheme="minorHAnsi" w:hAnsiTheme="minorHAnsi" w:cstheme="minorHAnsi"/>
          <w:lang w:val="it-IT"/>
        </w:rPr>
        <w:t>;</w:t>
      </w:r>
    </w:p>
    <w:p w14:paraId="54EE1B24" w14:textId="7D0D3745" w:rsidR="00773D2C" w:rsidRPr="00BA2181" w:rsidRDefault="00773D2C" w:rsidP="0003320A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  <w:lang w:val="it-IT"/>
        </w:rPr>
      </w:pPr>
      <w:r w:rsidRPr="00BA2181">
        <w:rPr>
          <w:rFonts w:asciiTheme="minorHAnsi" w:hAnsiTheme="minorHAnsi" w:cstheme="minorHAnsi"/>
          <w:lang w:val="it-IT"/>
        </w:rPr>
        <w:t>Sostare con i propri mezzi nelle aree verdi predisposte per l’esposizione dei prodotti; qualora vi fossero</w:t>
      </w:r>
    </w:p>
    <w:p w14:paraId="0FE44BCC" w14:textId="77777777" w:rsidR="00BA2181" w:rsidRPr="00BA2181" w:rsidRDefault="00773D2C" w:rsidP="0003320A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  <w:lang w:val="it-IT"/>
        </w:rPr>
      </w:pPr>
      <w:r w:rsidRPr="00BA2181">
        <w:rPr>
          <w:rFonts w:asciiTheme="minorHAnsi" w:hAnsiTheme="minorHAnsi" w:cstheme="minorHAnsi"/>
          <w:lang w:val="it-IT"/>
        </w:rPr>
        <w:t xml:space="preserve">esigenze particolari si prega di contattare anticipatamente </w:t>
      </w:r>
      <w:r w:rsidR="00BA2181" w:rsidRPr="00BA2181">
        <w:rPr>
          <w:rFonts w:asciiTheme="minorHAnsi" w:hAnsiTheme="minorHAnsi" w:cstheme="minorHAnsi"/>
          <w:lang w:val="it-IT"/>
        </w:rPr>
        <w:t>l’organizzazione;</w:t>
      </w:r>
    </w:p>
    <w:p w14:paraId="4F5DF594" w14:textId="368E3EC7" w:rsidR="00773D2C" w:rsidRPr="00BA2181" w:rsidRDefault="00773D2C" w:rsidP="0003320A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  <w:lang w:val="it-IT"/>
        </w:rPr>
      </w:pPr>
      <w:r w:rsidRPr="00BA2181">
        <w:rPr>
          <w:rFonts w:asciiTheme="minorHAnsi" w:hAnsiTheme="minorHAnsi" w:cstheme="minorHAnsi"/>
          <w:lang w:val="it-IT"/>
        </w:rPr>
        <w:t>L’esposizione, la detenzione e la vendita di bevande alcoliche di qualsiasi gradazione diverse da quelle poste</w:t>
      </w:r>
      <w:r w:rsidR="00BA2181" w:rsidRPr="00BA2181">
        <w:rPr>
          <w:rFonts w:asciiTheme="minorHAnsi" w:hAnsiTheme="minorHAnsi" w:cstheme="minorHAnsi"/>
          <w:lang w:val="it-IT"/>
        </w:rPr>
        <w:t xml:space="preserve"> </w:t>
      </w:r>
      <w:r w:rsidRPr="00BA2181">
        <w:rPr>
          <w:rFonts w:asciiTheme="minorHAnsi" w:hAnsiTheme="minorHAnsi" w:cstheme="minorHAnsi"/>
          <w:lang w:val="it-IT"/>
        </w:rPr>
        <w:t>in</w:t>
      </w:r>
      <w:r w:rsidR="00BA2181">
        <w:rPr>
          <w:rFonts w:asciiTheme="minorHAnsi" w:hAnsiTheme="minorHAnsi" w:cstheme="minorHAnsi"/>
          <w:lang w:val="it-IT"/>
        </w:rPr>
        <w:t xml:space="preserve"> </w:t>
      </w:r>
      <w:r w:rsidRPr="00BA2181">
        <w:rPr>
          <w:rFonts w:asciiTheme="minorHAnsi" w:hAnsiTheme="minorHAnsi" w:cstheme="minorHAnsi"/>
          <w:lang w:val="it-IT"/>
        </w:rPr>
        <w:t>vendita in recipienti chiusi</w:t>
      </w:r>
    </w:p>
    <w:p w14:paraId="224C0278" w14:textId="2E697C1B" w:rsidR="00773D2C" w:rsidRPr="00BA2181" w:rsidRDefault="00773D2C" w:rsidP="0003320A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  <w:b/>
          <w:bCs/>
          <w:lang w:val="it-IT"/>
        </w:rPr>
      </w:pPr>
      <w:r w:rsidRPr="00BA2181">
        <w:rPr>
          <w:rFonts w:asciiTheme="minorHAnsi" w:hAnsiTheme="minorHAnsi" w:cstheme="minorHAnsi"/>
          <w:lang w:val="it-IT"/>
        </w:rPr>
        <w:t xml:space="preserve">Vendere o esporre le seguenti tipologie di merci: </w:t>
      </w:r>
      <w:r w:rsidRPr="00BA2181">
        <w:rPr>
          <w:rFonts w:asciiTheme="minorHAnsi" w:hAnsiTheme="minorHAnsi" w:cstheme="minorHAnsi"/>
          <w:b/>
          <w:bCs/>
          <w:lang w:val="it-IT"/>
        </w:rPr>
        <w:t xml:space="preserve">frutta e verdura, prodotti ittici, intimo, </w:t>
      </w:r>
      <w:r w:rsidRPr="00BA2181">
        <w:rPr>
          <w:rFonts w:asciiTheme="minorHAnsi" w:hAnsiTheme="minorHAnsi" w:cstheme="minorHAnsi"/>
          <w:b/>
          <w:bCs/>
          <w:lang w:val="it-IT"/>
        </w:rPr>
        <w:lastRenderedPageBreak/>
        <w:t>abbigliamento e</w:t>
      </w:r>
      <w:r w:rsidR="00BA2181">
        <w:rPr>
          <w:rFonts w:asciiTheme="minorHAnsi" w:hAnsiTheme="minorHAnsi" w:cstheme="minorHAnsi"/>
          <w:b/>
          <w:bCs/>
          <w:lang w:val="it-IT"/>
        </w:rPr>
        <w:t xml:space="preserve"> </w:t>
      </w:r>
      <w:r w:rsidRPr="00BA2181">
        <w:rPr>
          <w:rFonts w:asciiTheme="minorHAnsi" w:hAnsiTheme="minorHAnsi" w:cstheme="minorHAnsi"/>
          <w:b/>
          <w:bCs/>
          <w:lang w:val="it-IT"/>
        </w:rPr>
        <w:t>scarpe di produzione industriale, cancelleria, articoli erotici, armi, esplosivi</w:t>
      </w:r>
      <w:r w:rsidR="00BA2181" w:rsidRPr="00BA2181">
        <w:rPr>
          <w:rFonts w:asciiTheme="minorHAnsi" w:hAnsiTheme="minorHAnsi" w:cstheme="minorHAnsi"/>
          <w:b/>
          <w:bCs/>
          <w:lang w:val="it-IT"/>
        </w:rPr>
        <w:t>;</w:t>
      </w:r>
    </w:p>
    <w:p w14:paraId="71687F23" w14:textId="676FF7F9" w:rsidR="00773D2C" w:rsidRPr="00BA2181" w:rsidRDefault="00773D2C" w:rsidP="0003320A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  <w:lang w:val="it-IT"/>
        </w:rPr>
      </w:pPr>
      <w:r w:rsidRPr="00BA2181">
        <w:rPr>
          <w:rFonts w:asciiTheme="minorHAnsi" w:hAnsiTheme="minorHAnsi" w:cstheme="minorHAnsi"/>
          <w:lang w:val="it-IT"/>
        </w:rPr>
        <w:t>Scambiare fra di loro il posteggio assegnato, salvo esplicita autorizzazione</w:t>
      </w:r>
      <w:r w:rsidR="00BA2181">
        <w:rPr>
          <w:rFonts w:asciiTheme="minorHAnsi" w:hAnsiTheme="minorHAnsi" w:cstheme="minorHAnsi"/>
          <w:lang w:val="it-IT"/>
        </w:rPr>
        <w:t>;</w:t>
      </w:r>
      <w:r w:rsidRPr="00BA2181">
        <w:rPr>
          <w:rFonts w:asciiTheme="minorHAnsi" w:hAnsiTheme="minorHAnsi" w:cstheme="minorHAnsi"/>
          <w:lang w:val="it-IT"/>
        </w:rPr>
        <w:tab/>
      </w:r>
    </w:p>
    <w:p w14:paraId="2A2BEDC2" w14:textId="724CEF0F" w:rsidR="00773D2C" w:rsidRDefault="00773D2C" w:rsidP="0003320A">
      <w:pPr>
        <w:pStyle w:val="NormaleWeb"/>
        <w:tabs>
          <w:tab w:val="left" w:pos="7230"/>
        </w:tabs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2A1D5B9" w14:textId="4B3F62D5" w:rsidR="002045B7" w:rsidRPr="00021CBA" w:rsidRDefault="002045B7" w:rsidP="002045B7">
      <w:pPr>
        <w:rPr>
          <w:b/>
          <w:bCs/>
        </w:rPr>
      </w:pPr>
      <w:r w:rsidRPr="00021CBA">
        <w:rPr>
          <w:b/>
          <w:bCs/>
        </w:rPr>
        <w:t xml:space="preserve">Art. </w:t>
      </w:r>
      <w:r w:rsidR="00343EE3">
        <w:rPr>
          <w:b/>
          <w:bCs/>
        </w:rPr>
        <w:t>5</w:t>
      </w:r>
      <w:r w:rsidRPr="00021CBA">
        <w:rPr>
          <w:b/>
          <w:bCs/>
        </w:rPr>
        <w:t xml:space="preserve"> – QUOTA DI PARTECIPAZIONE ALLA MANIFESTAZIONE</w:t>
      </w:r>
    </w:p>
    <w:p w14:paraId="2590F9AB" w14:textId="299FD391" w:rsidR="002045B7" w:rsidRPr="00BE00BE" w:rsidRDefault="002045B7" w:rsidP="0003320A">
      <w:pPr>
        <w:jc w:val="both"/>
        <w:rPr>
          <w:rFonts w:asciiTheme="minorHAnsi" w:hAnsiTheme="minorHAnsi" w:cstheme="minorHAnsi"/>
        </w:rPr>
      </w:pPr>
      <w:r w:rsidRPr="00BE00BE">
        <w:rPr>
          <w:rFonts w:asciiTheme="minorHAnsi" w:hAnsiTheme="minorHAnsi" w:cstheme="minorHAnsi"/>
        </w:rPr>
        <w:t>La quota di partecipazione alla manifestazione per i dieci giorni della manifestazione è pari a:</w:t>
      </w:r>
    </w:p>
    <w:p w14:paraId="45C6D855" w14:textId="11F46E2E" w:rsidR="002045B7" w:rsidRPr="00BE00BE" w:rsidRDefault="002045B7" w:rsidP="0003320A">
      <w:pPr>
        <w:jc w:val="both"/>
        <w:rPr>
          <w:rFonts w:asciiTheme="minorHAnsi" w:hAnsiTheme="minorHAnsi" w:cstheme="minorHAnsi"/>
        </w:rPr>
      </w:pPr>
      <w:r w:rsidRPr="00BE00BE">
        <w:rPr>
          <w:rFonts w:asciiTheme="minorHAnsi" w:hAnsiTheme="minorHAnsi" w:cstheme="minorHAnsi"/>
        </w:rPr>
        <w:t xml:space="preserve">€ </w:t>
      </w:r>
      <w:r w:rsidR="00021CBA" w:rsidRPr="00BE00BE">
        <w:rPr>
          <w:rFonts w:asciiTheme="minorHAnsi" w:hAnsiTheme="minorHAnsi" w:cstheme="minorHAnsi"/>
        </w:rPr>
        <w:t>4</w:t>
      </w:r>
      <w:r w:rsidRPr="00BE00BE">
        <w:rPr>
          <w:rFonts w:asciiTheme="minorHAnsi" w:hAnsiTheme="minorHAnsi" w:cstheme="minorHAnsi"/>
        </w:rPr>
        <w:t xml:space="preserve">00,00 </w:t>
      </w:r>
      <w:r w:rsidR="00021CBA" w:rsidRPr="00BE00BE">
        <w:rPr>
          <w:rFonts w:asciiTheme="minorHAnsi" w:hAnsiTheme="minorHAnsi" w:cstheme="minorHAnsi"/>
        </w:rPr>
        <w:t>(comprensiva</w:t>
      </w:r>
      <w:r w:rsidRPr="00BE00BE">
        <w:rPr>
          <w:rFonts w:asciiTheme="minorHAnsi" w:hAnsiTheme="minorHAnsi" w:cstheme="minorHAnsi"/>
        </w:rPr>
        <w:t xml:space="preserve"> di uso corrente in loco) per gli “Stands” con</w:t>
      </w:r>
      <w:r w:rsidRPr="00BE00BE">
        <w:rPr>
          <w:rFonts w:asciiTheme="minorHAnsi" w:hAnsiTheme="minorHAnsi" w:cstheme="minorHAnsi"/>
          <w:spacing w:val="-5"/>
        </w:rPr>
        <w:t xml:space="preserve"> </w:t>
      </w:r>
      <w:r w:rsidRPr="00BE00BE">
        <w:rPr>
          <w:rFonts w:asciiTheme="minorHAnsi" w:hAnsiTheme="minorHAnsi" w:cstheme="minorHAnsi"/>
        </w:rPr>
        <w:t>cucina</w:t>
      </w:r>
    </w:p>
    <w:p w14:paraId="78660C18" w14:textId="1762AB17" w:rsidR="002045B7" w:rsidRPr="00BE00BE" w:rsidRDefault="002045B7" w:rsidP="0003320A">
      <w:pPr>
        <w:jc w:val="both"/>
        <w:rPr>
          <w:rFonts w:asciiTheme="minorHAnsi" w:hAnsiTheme="minorHAnsi" w:cstheme="minorHAnsi"/>
        </w:rPr>
      </w:pPr>
      <w:r w:rsidRPr="00BE00BE">
        <w:rPr>
          <w:rFonts w:asciiTheme="minorHAnsi" w:hAnsiTheme="minorHAnsi" w:cstheme="minorHAnsi"/>
        </w:rPr>
        <w:t xml:space="preserve">€ </w:t>
      </w:r>
      <w:r w:rsidR="00021CBA" w:rsidRPr="00BE00BE">
        <w:rPr>
          <w:rFonts w:asciiTheme="minorHAnsi" w:hAnsiTheme="minorHAnsi" w:cstheme="minorHAnsi"/>
        </w:rPr>
        <w:t>200</w:t>
      </w:r>
      <w:r w:rsidRPr="00BE00BE">
        <w:rPr>
          <w:rFonts w:asciiTheme="minorHAnsi" w:hAnsiTheme="minorHAnsi" w:cstheme="minorHAnsi"/>
        </w:rPr>
        <w:t xml:space="preserve">,00 </w:t>
      </w:r>
      <w:r w:rsidR="00021CBA" w:rsidRPr="00BE00BE">
        <w:rPr>
          <w:rFonts w:asciiTheme="minorHAnsi" w:hAnsiTheme="minorHAnsi" w:cstheme="minorHAnsi"/>
        </w:rPr>
        <w:t>(comprensiva</w:t>
      </w:r>
      <w:r w:rsidRPr="00BE00BE">
        <w:rPr>
          <w:rFonts w:asciiTheme="minorHAnsi" w:hAnsiTheme="minorHAnsi" w:cstheme="minorHAnsi"/>
        </w:rPr>
        <w:t xml:space="preserve"> di uso corrente in loco) per il “Stands” senza</w:t>
      </w:r>
      <w:r w:rsidRPr="00BE00BE">
        <w:rPr>
          <w:rFonts w:asciiTheme="minorHAnsi" w:hAnsiTheme="minorHAnsi" w:cstheme="minorHAnsi"/>
          <w:spacing w:val="-8"/>
        </w:rPr>
        <w:t xml:space="preserve"> </w:t>
      </w:r>
      <w:r w:rsidRPr="00BE00BE">
        <w:rPr>
          <w:rFonts w:asciiTheme="minorHAnsi" w:hAnsiTheme="minorHAnsi" w:cstheme="minorHAnsi"/>
        </w:rPr>
        <w:t>cucina</w:t>
      </w:r>
    </w:p>
    <w:p w14:paraId="21A3B582" w14:textId="54841655" w:rsidR="00021CBA" w:rsidRPr="00BE00BE" w:rsidRDefault="00021CBA" w:rsidP="0003320A">
      <w:pPr>
        <w:jc w:val="both"/>
        <w:rPr>
          <w:b/>
          <w:bCs/>
          <w:i/>
          <w:iCs/>
          <w:lang w:eastAsia="en-US"/>
        </w:rPr>
      </w:pPr>
      <w:r w:rsidRPr="00BE00BE">
        <w:rPr>
          <w:b/>
          <w:bCs/>
          <w:i/>
          <w:iCs/>
          <w:lang w:eastAsia="en-US"/>
        </w:rPr>
        <w:t xml:space="preserve">Per gli espositori residenti nel Comune di Rocca di Papa vi sarà una riduzione della tariffa prestabilita pari al </w:t>
      </w:r>
      <w:r w:rsidR="005A2C95" w:rsidRPr="00BE00BE">
        <w:rPr>
          <w:b/>
          <w:bCs/>
          <w:i/>
          <w:iCs/>
          <w:lang w:eastAsia="en-US"/>
        </w:rPr>
        <w:t>5</w:t>
      </w:r>
      <w:r w:rsidRPr="00BE00BE">
        <w:rPr>
          <w:b/>
          <w:bCs/>
          <w:i/>
          <w:iCs/>
          <w:lang w:eastAsia="en-US"/>
        </w:rPr>
        <w:t>0%;</w:t>
      </w:r>
    </w:p>
    <w:p w14:paraId="0C7C0C83" w14:textId="1FE34D5B" w:rsidR="00773D2C" w:rsidRPr="00BE00BE" w:rsidRDefault="002045B7" w:rsidP="0003320A">
      <w:pPr>
        <w:jc w:val="both"/>
        <w:rPr>
          <w:u w:val="single"/>
        </w:rPr>
      </w:pPr>
      <w:r w:rsidRPr="00BE00BE">
        <w:rPr>
          <w:u w:val="single"/>
        </w:rPr>
        <w:t>Pena l'esclusione, la quota di partecipazione</w:t>
      </w:r>
      <w:r w:rsidR="00520BE5">
        <w:rPr>
          <w:u w:val="single"/>
        </w:rPr>
        <w:t xml:space="preserve"> e il Canone Unico </w:t>
      </w:r>
      <w:r w:rsidR="009A1118">
        <w:rPr>
          <w:u w:val="single"/>
        </w:rPr>
        <w:t xml:space="preserve">Patrimoniale </w:t>
      </w:r>
      <w:r w:rsidR="009A1118" w:rsidRPr="00BE00BE">
        <w:rPr>
          <w:u w:val="single"/>
        </w:rPr>
        <w:t>dovranno</w:t>
      </w:r>
      <w:r w:rsidR="00520BE5">
        <w:rPr>
          <w:u w:val="single"/>
        </w:rPr>
        <w:t xml:space="preserve"> </w:t>
      </w:r>
      <w:r w:rsidRPr="00BE00BE">
        <w:rPr>
          <w:u w:val="single"/>
        </w:rPr>
        <w:t>essere versat</w:t>
      </w:r>
      <w:r w:rsidR="00520BE5">
        <w:rPr>
          <w:u w:val="single"/>
        </w:rPr>
        <w:t>i</w:t>
      </w:r>
      <w:r w:rsidRPr="00BE00BE">
        <w:rPr>
          <w:u w:val="single"/>
        </w:rPr>
        <w:t xml:space="preserve"> al momento di assegnazione degli spazi riservati</w:t>
      </w:r>
      <w:r w:rsidR="00021CBA" w:rsidRPr="00BE00BE">
        <w:rPr>
          <w:u w:val="single"/>
        </w:rPr>
        <w:t xml:space="preserve">. </w:t>
      </w:r>
      <w:r w:rsidR="00021CBA" w:rsidRPr="00BE00BE">
        <w:rPr>
          <w:rFonts w:asciiTheme="minorHAnsi" w:eastAsiaTheme="minorHAnsi" w:hAnsiTheme="minorHAnsi" w:cstheme="minorHAnsi"/>
          <w:color w:val="auto"/>
          <w:u w:val="single"/>
          <w:lang w:eastAsia="en-US"/>
        </w:rPr>
        <w:t xml:space="preserve">Essa dovrà pervenire entro il </w:t>
      </w:r>
      <w:r w:rsidR="00021CBA" w:rsidRPr="00BE00BE">
        <w:rPr>
          <w:rFonts w:asciiTheme="minorHAnsi" w:eastAsiaTheme="minorHAnsi" w:hAnsiTheme="minorHAnsi" w:cstheme="minorHAnsi"/>
          <w:b/>
          <w:bCs/>
          <w:color w:val="auto"/>
          <w:u w:val="single"/>
          <w:lang w:eastAsia="en-US"/>
        </w:rPr>
        <w:t xml:space="preserve">15 settembre 2022 </w:t>
      </w:r>
      <w:r w:rsidR="00021CBA" w:rsidRPr="00BE00BE">
        <w:rPr>
          <w:rFonts w:asciiTheme="minorHAnsi" w:eastAsiaTheme="minorHAnsi" w:hAnsiTheme="minorHAnsi" w:cstheme="minorHAnsi"/>
          <w:color w:val="auto"/>
          <w:u w:val="single"/>
          <w:lang w:eastAsia="en-US"/>
        </w:rPr>
        <w:t>con pagamento anticipato della quota di partecipazione.</w:t>
      </w:r>
    </w:p>
    <w:p w14:paraId="110D04D1" w14:textId="7FDBE331" w:rsidR="00021CBA" w:rsidRPr="00BE00BE" w:rsidRDefault="00021CBA" w:rsidP="005A2C95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BE00BE">
        <w:rPr>
          <w:rFonts w:asciiTheme="minorHAnsi" w:eastAsiaTheme="minorHAnsi" w:hAnsiTheme="minorHAnsi" w:cstheme="minorHAnsi"/>
          <w:lang w:eastAsia="en-US"/>
        </w:rPr>
        <w:t xml:space="preserve">Il versamento sarà effettuato </w:t>
      </w:r>
      <w:r w:rsidR="005A2C95" w:rsidRPr="00BE00BE">
        <w:rPr>
          <w:rFonts w:asciiTheme="minorHAnsi" w:eastAsiaTheme="minorHAnsi" w:hAnsiTheme="minorHAnsi" w:cstheme="minorHAnsi"/>
          <w:lang w:eastAsia="en-US"/>
        </w:rPr>
        <w:t xml:space="preserve">presso la TESORERIA DEL COMUNE DI ROCCA DI PAPA BCC COLLI ALBANI </w:t>
      </w:r>
      <w:r w:rsidRPr="00BE00BE">
        <w:rPr>
          <w:rFonts w:asciiTheme="minorHAnsi" w:eastAsiaTheme="minorHAnsi" w:hAnsiTheme="minorHAnsi" w:cstheme="minorHAnsi"/>
          <w:lang w:eastAsia="en-US"/>
        </w:rPr>
        <w:t xml:space="preserve">sul CC </w:t>
      </w:r>
      <w:r w:rsidR="005A2C95" w:rsidRPr="00BE00BE">
        <w:rPr>
          <w:rFonts w:asciiTheme="minorHAnsi" w:eastAsiaTheme="minorHAnsi" w:hAnsiTheme="minorHAnsi" w:cstheme="minorHAnsi"/>
          <w:lang w:eastAsia="en-US"/>
        </w:rPr>
        <w:t xml:space="preserve">IT 24 K 08951 39370 000000700532 </w:t>
      </w:r>
      <w:r w:rsidRPr="00BE00BE">
        <w:rPr>
          <w:rFonts w:asciiTheme="minorHAnsi" w:eastAsiaTheme="minorHAnsi" w:hAnsiTheme="minorHAnsi" w:cstheme="minorHAnsi"/>
          <w:lang w:eastAsia="en-US"/>
        </w:rPr>
        <w:t xml:space="preserve">intestato a </w:t>
      </w:r>
      <w:r w:rsidR="0003320A" w:rsidRPr="00BE00BE">
        <w:rPr>
          <w:rFonts w:asciiTheme="minorHAnsi" w:eastAsiaTheme="minorHAnsi" w:hAnsiTheme="minorHAnsi" w:cstheme="minorHAnsi"/>
          <w:lang w:eastAsia="en-US"/>
        </w:rPr>
        <w:t>Comune di Rocca di Papa mettendo nella causale “partecipazione evento Fuori Mondiale”.</w:t>
      </w:r>
    </w:p>
    <w:p w14:paraId="67CC8641" w14:textId="0A41A386" w:rsidR="00520BE5" w:rsidRDefault="00BE00BE" w:rsidP="00BE00BE">
      <w:pPr>
        <w:spacing w:after="120"/>
        <w:jc w:val="both"/>
        <w:rPr>
          <w:rFonts w:asciiTheme="minorHAnsi" w:hAnsiTheme="minorHAnsi" w:cstheme="minorHAnsi"/>
        </w:rPr>
      </w:pPr>
      <w:r w:rsidRPr="00BE00BE">
        <w:rPr>
          <w:rFonts w:asciiTheme="minorHAnsi" w:hAnsiTheme="minorHAnsi" w:cstheme="minorHAnsi"/>
        </w:rPr>
        <w:t>Mentre il Canone Unico Patrimoniale (CUP)</w:t>
      </w:r>
      <w:r>
        <w:rPr>
          <w:rFonts w:asciiTheme="minorHAnsi" w:hAnsiTheme="minorHAnsi" w:cstheme="minorHAnsi"/>
        </w:rPr>
        <w:t>,</w:t>
      </w:r>
      <w:r w:rsidRPr="00BE00BE">
        <w:rPr>
          <w:rFonts w:asciiTheme="minorHAnsi" w:hAnsiTheme="minorHAnsi" w:cstheme="minorHAnsi"/>
        </w:rPr>
        <w:t xml:space="preserve"> che sarà calcolato in base alla superficie occupata dagli stands, secondo il regolamento vigente in materia</w:t>
      </w:r>
      <w:r>
        <w:rPr>
          <w:rFonts w:asciiTheme="minorHAnsi" w:hAnsiTheme="minorHAnsi" w:cstheme="minorHAnsi"/>
        </w:rPr>
        <w:t xml:space="preserve">, dovrà essere versato </w:t>
      </w:r>
      <w:r w:rsidRPr="00BE00BE">
        <w:rPr>
          <w:rFonts w:asciiTheme="minorHAnsi" w:hAnsiTheme="minorHAnsi" w:cstheme="minorHAnsi"/>
        </w:rPr>
        <w:t xml:space="preserve">al concessionario </w:t>
      </w:r>
      <w:proofErr w:type="spellStart"/>
      <w:r w:rsidRPr="00BE00BE">
        <w:rPr>
          <w:rFonts w:asciiTheme="minorHAnsi" w:hAnsiTheme="minorHAnsi" w:cstheme="minorHAnsi"/>
        </w:rPr>
        <w:t>Creset</w:t>
      </w:r>
      <w:proofErr w:type="spellEnd"/>
      <w:r w:rsidRPr="00BE00BE">
        <w:rPr>
          <w:rFonts w:asciiTheme="minorHAnsi" w:hAnsiTheme="minorHAnsi" w:cstheme="minorHAnsi"/>
        </w:rPr>
        <w:t xml:space="preserve"> S.p.a., sit</w:t>
      </w:r>
      <w:r>
        <w:rPr>
          <w:rFonts w:asciiTheme="minorHAnsi" w:hAnsiTheme="minorHAnsi" w:cstheme="minorHAnsi"/>
        </w:rPr>
        <w:t>o</w:t>
      </w:r>
      <w:r w:rsidRPr="00BE00BE">
        <w:rPr>
          <w:rFonts w:asciiTheme="minorHAnsi" w:hAnsiTheme="minorHAnsi" w:cstheme="minorHAnsi"/>
        </w:rPr>
        <w:t xml:space="preserve"> in Piazza Garibaldi 35 a Rocca di Papa (RM), </w:t>
      </w:r>
      <w:r w:rsidR="00544ED5" w:rsidRPr="00544ED5">
        <w:rPr>
          <w:rFonts w:asciiTheme="minorHAnsi" w:hAnsiTheme="minorHAnsi" w:cstheme="minorHAnsi"/>
        </w:rPr>
        <w:t xml:space="preserve">che </w:t>
      </w:r>
      <w:proofErr w:type="gramStart"/>
      <w:r w:rsidR="00544ED5" w:rsidRPr="00544ED5">
        <w:rPr>
          <w:rFonts w:asciiTheme="minorHAnsi" w:hAnsiTheme="minorHAnsi" w:cstheme="minorHAnsi"/>
        </w:rPr>
        <w:t>preparerà  i</w:t>
      </w:r>
      <w:proofErr w:type="gramEnd"/>
      <w:r w:rsidR="00544ED5" w:rsidRPr="00544ED5">
        <w:rPr>
          <w:rFonts w:asciiTheme="minorHAnsi" w:hAnsiTheme="minorHAnsi" w:cstheme="minorHAnsi"/>
        </w:rPr>
        <w:t xml:space="preserve"> modelli F24 i quali dovranno essere esibiti debitamente pagati al momento dell’assegnazione del posto</w:t>
      </w:r>
      <w:r w:rsidRPr="00BE00BE">
        <w:rPr>
          <w:rFonts w:asciiTheme="minorHAnsi" w:hAnsiTheme="minorHAnsi" w:cstheme="minorHAnsi"/>
        </w:rPr>
        <w:t xml:space="preserve">. </w:t>
      </w:r>
    </w:p>
    <w:p w14:paraId="73BB7630" w14:textId="5AF0268D" w:rsidR="00BE00BE" w:rsidRPr="00BE00BE" w:rsidRDefault="00BE00BE" w:rsidP="00BE00BE">
      <w:pPr>
        <w:spacing w:after="120"/>
        <w:jc w:val="both"/>
        <w:rPr>
          <w:rFonts w:asciiTheme="minorHAnsi" w:hAnsiTheme="minorHAnsi" w:cstheme="minorHAnsi"/>
          <w:b/>
          <w:bCs/>
          <w:color w:val="FF0000"/>
        </w:rPr>
      </w:pPr>
      <w:r w:rsidRPr="00BE00BE">
        <w:rPr>
          <w:rFonts w:asciiTheme="minorHAnsi" w:hAnsiTheme="minorHAnsi" w:cstheme="minorHAnsi"/>
        </w:rPr>
        <w:t xml:space="preserve">Per ogni informazione relativa al CUP </w:t>
      </w:r>
      <w:r w:rsidR="00520BE5">
        <w:rPr>
          <w:rFonts w:asciiTheme="minorHAnsi" w:hAnsiTheme="minorHAnsi" w:cstheme="minorHAnsi"/>
        </w:rPr>
        <w:t xml:space="preserve">si possono </w:t>
      </w:r>
      <w:r w:rsidRPr="00BE00BE">
        <w:rPr>
          <w:rFonts w:asciiTheme="minorHAnsi" w:hAnsiTheme="minorHAnsi" w:cstheme="minorHAnsi"/>
        </w:rPr>
        <w:t xml:space="preserve">contattare </w:t>
      </w:r>
      <w:r w:rsidR="009A1118">
        <w:rPr>
          <w:rFonts w:asciiTheme="minorHAnsi" w:hAnsiTheme="minorHAnsi" w:cstheme="minorHAnsi"/>
        </w:rPr>
        <w:t>l’apposito ufficio</w:t>
      </w:r>
      <w:r w:rsidRPr="00BE00BE">
        <w:rPr>
          <w:rFonts w:asciiTheme="minorHAnsi" w:hAnsiTheme="minorHAnsi" w:cstheme="minorHAnsi"/>
        </w:rPr>
        <w:t xml:space="preserve"> allo 0693375800.</w:t>
      </w:r>
    </w:p>
    <w:p w14:paraId="1FC88118" w14:textId="77777777" w:rsidR="00343EE3" w:rsidRDefault="00343EE3" w:rsidP="00773D2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auto"/>
          <w:lang w:eastAsia="en-US"/>
        </w:rPr>
      </w:pPr>
    </w:p>
    <w:p w14:paraId="67F3F51E" w14:textId="2B63133F" w:rsidR="00343EE3" w:rsidRPr="00343EE3" w:rsidRDefault="00343EE3" w:rsidP="00343EE3">
      <w:pPr>
        <w:rPr>
          <w:b/>
          <w:bCs/>
        </w:rPr>
      </w:pPr>
      <w:r w:rsidRPr="00343EE3">
        <w:rPr>
          <w:b/>
          <w:bCs/>
        </w:rPr>
        <w:t xml:space="preserve">Art. </w:t>
      </w:r>
      <w:r>
        <w:rPr>
          <w:b/>
          <w:bCs/>
        </w:rPr>
        <w:t>6</w:t>
      </w:r>
      <w:r w:rsidRPr="00343EE3">
        <w:rPr>
          <w:b/>
          <w:bCs/>
        </w:rPr>
        <w:t xml:space="preserve"> – MUSICA</w:t>
      </w:r>
    </w:p>
    <w:p w14:paraId="150F6CB2" w14:textId="66C64E6F" w:rsidR="00343EE3" w:rsidRPr="00897C7A" w:rsidRDefault="00343EE3" w:rsidP="005A2C95">
      <w:pPr>
        <w:jc w:val="both"/>
      </w:pPr>
      <w:r w:rsidRPr="00897C7A">
        <w:t xml:space="preserve">Al momento dell’iscrizione gli </w:t>
      </w:r>
      <w:r w:rsidR="009A1118">
        <w:t>standisti</w:t>
      </w:r>
      <w:r w:rsidRPr="00897C7A">
        <w:t xml:space="preserve"> devono comunicare all’ente organizzatore eventuali intrattenimenti musicali privati</w:t>
      </w:r>
      <w:r w:rsidR="009A1118">
        <w:t xml:space="preserve"> al fine del rilascio di specifica autorizzazione dell’iniziativa.</w:t>
      </w:r>
    </w:p>
    <w:p w14:paraId="5D0D56D0" w14:textId="798C7913" w:rsidR="00343EE3" w:rsidRPr="00343EE3" w:rsidRDefault="00343EE3" w:rsidP="00343EE3">
      <w:pPr>
        <w:rPr>
          <w:b/>
          <w:bCs/>
        </w:rPr>
      </w:pPr>
      <w:r w:rsidRPr="00343EE3">
        <w:rPr>
          <w:b/>
          <w:bCs/>
        </w:rPr>
        <w:t>Art. 7 – OPERAZIONI DI SCARICO MERCI</w:t>
      </w:r>
    </w:p>
    <w:p w14:paraId="63C84AE4" w14:textId="77777777" w:rsidR="00343EE3" w:rsidRPr="00897C7A" w:rsidRDefault="00343EE3" w:rsidP="005A2C95">
      <w:pPr>
        <w:jc w:val="both"/>
      </w:pPr>
      <w:r w:rsidRPr="00897C7A">
        <w:t>Le operazioni di scarico merci con auto o mezzi similari, non saranno consentite negli orari di apertura “Stands” (vedi art. 1).</w:t>
      </w:r>
    </w:p>
    <w:p w14:paraId="15EE0B29" w14:textId="11ABF852" w:rsidR="00343EE3" w:rsidRPr="00897C7A" w:rsidRDefault="00343EE3" w:rsidP="005A2C95">
      <w:pPr>
        <w:jc w:val="both"/>
      </w:pPr>
      <w:r w:rsidRPr="00897C7A">
        <w:t xml:space="preserve">Non è consentita la sosta di mezzi all’interno dell’area espositiva salvo eccezionali autorizzazioni da parte dell’Ufficio di Vigilanza e tenendo conto delle possibili segnalazioni </w:t>
      </w:r>
      <w:r w:rsidR="00E8231C">
        <w:t>del</w:t>
      </w:r>
      <w:r w:rsidR="00E8231C" w:rsidRPr="00897C7A">
        <w:t>l’organizzatore</w:t>
      </w:r>
      <w:r w:rsidRPr="00897C7A">
        <w:t>.</w:t>
      </w:r>
    </w:p>
    <w:p w14:paraId="0D9C1B20" w14:textId="77777777" w:rsidR="005A2C95" w:rsidRDefault="005A2C95" w:rsidP="00773D2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auto"/>
          <w:lang w:eastAsia="en-US"/>
        </w:rPr>
      </w:pPr>
    </w:p>
    <w:p w14:paraId="642A679E" w14:textId="38C958F7" w:rsidR="00773D2C" w:rsidRDefault="00021CBA" w:rsidP="00773D2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auto"/>
          <w:lang w:eastAsia="en-US"/>
        </w:rPr>
      </w:pPr>
      <w:r w:rsidRPr="00773D2C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 xml:space="preserve">ART. </w:t>
      </w:r>
      <w:r w:rsidR="00E8231C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>8</w:t>
      </w:r>
      <w:r w:rsidRPr="00773D2C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 xml:space="preserve"> – ESONERO RESPONSABILITÀ</w:t>
      </w:r>
    </w:p>
    <w:p w14:paraId="1F66DA5E" w14:textId="77777777" w:rsidR="005A2C95" w:rsidRPr="00773D2C" w:rsidRDefault="005A2C95" w:rsidP="00773D2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  <w:color w:val="auto"/>
          <w:lang w:eastAsia="en-US"/>
        </w:rPr>
      </w:pPr>
    </w:p>
    <w:p w14:paraId="2B12AD5A" w14:textId="3D4BE064" w:rsidR="00343EE3" w:rsidRDefault="00343EE3" w:rsidP="005A2C95">
      <w:pPr>
        <w:jc w:val="both"/>
        <w:rPr>
          <w:lang w:eastAsia="en-US"/>
        </w:rPr>
      </w:pPr>
      <w:r>
        <w:rPr>
          <w:lang w:eastAsia="en-US"/>
        </w:rPr>
        <w:t>Il firmatario della richiesta di partecipazione alla manifestazione è responsabile di tutti i danni causati alle persone o cose dai prodotti esposti, impianti o dalle costruzioni eseguite, dalle installazioni e dai mezzi di trasporto utilizzati, dalle macchine in funzionamento e dal personale alle sue dipendenze sollevando l’organizzazione e il Comune di Rocca di Papa da ogni responsabilità.</w:t>
      </w:r>
    </w:p>
    <w:p w14:paraId="58771D5B" w14:textId="1BCA6623" w:rsidR="00E8231C" w:rsidRPr="00E8231C" w:rsidRDefault="00E8231C" w:rsidP="00E8231C">
      <w:pPr>
        <w:rPr>
          <w:b/>
          <w:bCs/>
        </w:rPr>
      </w:pPr>
      <w:r w:rsidRPr="00E8231C">
        <w:rPr>
          <w:b/>
          <w:bCs/>
        </w:rPr>
        <w:t>Art. 9 - DISPOSIZIONI GENERALI</w:t>
      </w:r>
    </w:p>
    <w:p w14:paraId="6CAE115C" w14:textId="4C08302B" w:rsidR="00E8231C" w:rsidRPr="00897C7A" w:rsidRDefault="00E8231C" w:rsidP="005A2C95">
      <w:pPr>
        <w:jc w:val="both"/>
      </w:pPr>
      <w:r w:rsidRPr="00897C7A">
        <w:t>L’inosservanza del</w:t>
      </w:r>
      <w:r w:rsidR="005A2C95">
        <w:t xml:space="preserve">le </w:t>
      </w:r>
      <w:r w:rsidRPr="00897C7A">
        <w:t>present</w:t>
      </w:r>
      <w:r w:rsidR="005A2C95">
        <w:t>i</w:t>
      </w:r>
      <w:r w:rsidRPr="00897C7A">
        <w:t xml:space="preserve"> </w:t>
      </w:r>
      <w:r w:rsidR="005A2C95">
        <w:t>linee guida</w:t>
      </w:r>
      <w:r w:rsidRPr="00897C7A">
        <w:t xml:space="preserve"> sarà causa d’esclusione dalla manifestazione nonché sanzionata in base alla normativa vigente. Per tutte le eventuali inosservanze si ritiene responsabile il firmatario della richiesta.</w:t>
      </w:r>
    </w:p>
    <w:p w14:paraId="3A2309EF" w14:textId="77777777" w:rsidR="00520BE5" w:rsidRDefault="00520BE5" w:rsidP="00E8231C">
      <w:pPr>
        <w:rPr>
          <w:b/>
          <w:bCs/>
        </w:rPr>
      </w:pPr>
    </w:p>
    <w:p w14:paraId="718145CE" w14:textId="1DCC1A8B" w:rsidR="00E8231C" w:rsidRPr="00E8231C" w:rsidRDefault="00E8231C" w:rsidP="00E8231C">
      <w:pPr>
        <w:rPr>
          <w:b/>
          <w:bCs/>
        </w:rPr>
      </w:pPr>
      <w:r w:rsidRPr="00E8231C">
        <w:rPr>
          <w:b/>
          <w:bCs/>
        </w:rPr>
        <w:t>Art. 10 - TUTELA DELLA PRIVACY</w:t>
      </w:r>
    </w:p>
    <w:p w14:paraId="23789A2A" w14:textId="13BA7200" w:rsidR="00643EBD" w:rsidRDefault="00E8231C" w:rsidP="005A2C95">
      <w:pPr>
        <w:jc w:val="both"/>
        <w:rPr>
          <w:i/>
          <w:iCs/>
          <w:sz w:val="36"/>
          <w:szCs w:val="36"/>
        </w:rPr>
      </w:pPr>
      <w:r w:rsidRPr="00897C7A">
        <w:t xml:space="preserve">Ai sensi della legge 196/2003 e </w:t>
      </w:r>
      <w:proofErr w:type="spellStart"/>
      <w:r w:rsidRPr="00897C7A">
        <w:t>s.m.i</w:t>
      </w:r>
      <w:proofErr w:type="spellEnd"/>
      <w:r w:rsidRPr="00897C7A">
        <w:t xml:space="preserve"> s'informa che i dati anagrafici verranno inseriti nella banca dati </w:t>
      </w:r>
      <w:r>
        <w:t>dell’organizzazione</w:t>
      </w:r>
      <w:r w:rsidRPr="00897C7A">
        <w:t xml:space="preserve"> i quali verranno utilizzati soltanto ai fini amministrativi interni e per gli adempimenti derivanti dagli obblighi di legge.</w:t>
      </w:r>
    </w:p>
    <w:p w14:paraId="10B81956" w14:textId="01B0B5FD" w:rsidR="00643EBD" w:rsidRDefault="00643EBD" w:rsidP="00643EBD">
      <w:pPr>
        <w:spacing w:after="0"/>
        <w:ind w:left="10" w:right="96" w:hanging="10"/>
        <w:jc w:val="center"/>
        <w:rPr>
          <w:i/>
          <w:iCs/>
          <w:sz w:val="36"/>
          <w:szCs w:val="36"/>
        </w:rPr>
      </w:pPr>
    </w:p>
    <w:sectPr w:rsidR="00643E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968E9"/>
    <w:multiLevelType w:val="hybridMultilevel"/>
    <w:tmpl w:val="E0D8463C"/>
    <w:lvl w:ilvl="0" w:tplc="B918517A">
      <w:numFmt w:val="bullet"/>
      <w:lvlText w:val="-"/>
      <w:lvlJc w:val="left"/>
      <w:pPr>
        <w:ind w:left="880" w:hanging="40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C322CC4">
      <w:numFmt w:val="bullet"/>
      <w:lvlText w:val="•"/>
      <w:lvlJc w:val="left"/>
      <w:pPr>
        <w:ind w:left="1796" w:hanging="408"/>
      </w:pPr>
      <w:rPr>
        <w:rFonts w:hint="default"/>
      </w:rPr>
    </w:lvl>
    <w:lvl w:ilvl="2" w:tplc="B7E695DA">
      <w:numFmt w:val="bullet"/>
      <w:lvlText w:val="•"/>
      <w:lvlJc w:val="left"/>
      <w:pPr>
        <w:ind w:left="2712" w:hanging="408"/>
      </w:pPr>
      <w:rPr>
        <w:rFonts w:hint="default"/>
      </w:rPr>
    </w:lvl>
    <w:lvl w:ilvl="3" w:tplc="74904900">
      <w:numFmt w:val="bullet"/>
      <w:lvlText w:val="•"/>
      <w:lvlJc w:val="left"/>
      <w:pPr>
        <w:ind w:left="3628" w:hanging="408"/>
      </w:pPr>
      <w:rPr>
        <w:rFonts w:hint="default"/>
      </w:rPr>
    </w:lvl>
    <w:lvl w:ilvl="4" w:tplc="EE4EDC90">
      <w:numFmt w:val="bullet"/>
      <w:lvlText w:val="•"/>
      <w:lvlJc w:val="left"/>
      <w:pPr>
        <w:ind w:left="4544" w:hanging="408"/>
      </w:pPr>
      <w:rPr>
        <w:rFonts w:hint="default"/>
      </w:rPr>
    </w:lvl>
    <w:lvl w:ilvl="5" w:tplc="410E3C6C">
      <w:numFmt w:val="bullet"/>
      <w:lvlText w:val="•"/>
      <w:lvlJc w:val="left"/>
      <w:pPr>
        <w:ind w:left="5460" w:hanging="408"/>
      </w:pPr>
      <w:rPr>
        <w:rFonts w:hint="default"/>
      </w:rPr>
    </w:lvl>
    <w:lvl w:ilvl="6" w:tplc="47FE41CE">
      <w:numFmt w:val="bullet"/>
      <w:lvlText w:val="•"/>
      <w:lvlJc w:val="left"/>
      <w:pPr>
        <w:ind w:left="6376" w:hanging="408"/>
      </w:pPr>
      <w:rPr>
        <w:rFonts w:hint="default"/>
      </w:rPr>
    </w:lvl>
    <w:lvl w:ilvl="7" w:tplc="C608A118">
      <w:numFmt w:val="bullet"/>
      <w:lvlText w:val="•"/>
      <w:lvlJc w:val="left"/>
      <w:pPr>
        <w:ind w:left="7292" w:hanging="408"/>
      </w:pPr>
      <w:rPr>
        <w:rFonts w:hint="default"/>
      </w:rPr>
    </w:lvl>
    <w:lvl w:ilvl="8" w:tplc="C396EBB4">
      <w:numFmt w:val="bullet"/>
      <w:lvlText w:val="•"/>
      <w:lvlJc w:val="left"/>
      <w:pPr>
        <w:ind w:left="8208" w:hanging="408"/>
      </w:pPr>
      <w:rPr>
        <w:rFonts w:hint="default"/>
      </w:rPr>
    </w:lvl>
  </w:abstractNum>
  <w:abstractNum w:abstractNumId="1" w15:restartNumberingAfterBreak="0">
    <w:nsid w:val="233B57CD"/>
    <w:multiLevelType w:val="hybridMultilevel"/>
    <w:tmpl w:val="5840E902"/>
    <w:lvl w:ilvl="0" w:tplc="656E977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B683D"/>
    <w:multiLevelType w:val="hybridMultilevel"/>
    <w:tmpl w:val="8C40EE7E"/>
    <w:lvl w:ilvl="0" w:tplc="21B20E1A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8EE19AA"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13F2A35A">
      <w:numFmt w:val="bullet"/>
      <w:lvlText w:val="•"/>
      <w:lvlJc w:val="left"/>
      <w:pPr>
        <w:ind w:left="2680" w:hanging="360"/>
      </w:pPr>
      <w:rPr>
        <w:rFonts w:hint="default"/>
      </w:rPr>
    </w:lvl>
    <w:lvl w:ilvl="3" w:tplc="494E94B6">
      <w:numFmt w:val="bullet"/>
      <w:lvlText w:val="•"/>
      <w:lvlJc w:val="left"/>
      <w:pPr>
        <w:ind w:left="3600" w:hanging="360"/>
      </w:pPr>
      <w:rPr>
        <w:rFonts w:hint="default"/>
      </w:rPr>
    </w:lvl>
    <w:lvl w:ilvl="4" w:tplc="B4906CBC">
      <w:numFmt w:val="bullet"/>
      <w:lvlText w:val="•"/>
      <w:lvlJc w:val="left"/>
      <w:pPr>
        <w:ind w:left="4520" w:hanging="360"/>
      </w:pPr>
      <w:rPr>
        <w:rFonts w:hint="default"/>
      </w:rPr>
    </w:lvl>
    <w:lvl w:ilvl="5" w:tplc="C9A2EB7A"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39F0F674">
      <w:numFmt w:val="bullet"/>
      <w:lvlText w:val="•"/>
      <w:lvlJc w:val="left"/>
      <w:pPr>
        <w:ind w:left="6360" w:hanging="360"/>
      </w:pPr>
      <w:rPr>
        <w:rFonts w:hint="default"/>
      </w:rPr>
    </w:lvl>
    <w:lvl w:ilvl="7" w:tplc="59CA234E"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B0146BBA">
      <w:numFmt w:val="bullet"/>
      <w:lvlText w:val="•"/>
      <w:lvlJc w:val="left"/>
      <w:pPr>
        <w:ind w:left="8200" w:hanging="360"/>
      </w:pPr>
      <w:rPr>
        <w:rFonts w:hint="default"/>
      </w:rPr>
    </w:lvl>
  </w:abstractNum>
  <w:abstractNum w:abstractNumId="3" w15:restartNumberingAfterBreak="0">
    <w:nsid w:val="30BD73E7"/>
    <w:multiLevelType w:val="hybridMultilevel"/>
    <w:tmpl w:val="90160154"/>
    <w:lvl w:ilvl="0" w:tplc="656E97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B313BA"/>
    <w:multiLevelType w:val="hybridMultilevel"/>
    <w:tmpl w:val="0214FC68"/>
    <w:lvl w:ilvl="0" w:tplc="B8DC525C">
      <w:start w:val="2"/>
      <w:numFmt w:val="decimal"/>
      <w:lvlText w:val="%1."/>
      <w:lvlJc w:val="left"/>
      <w:pPr>
        <w:ind w:left="406" w:hanging="253"/>
      </w:pPr>
      <w:rPr>
        <w:rFonts w:hint="default"/>
        <w:b/>
        <w:bCs/>
        <w:spacing w:val="-1"/>
        <w:w w:val="105"/>
      </w:rPr>
    </w:lvl>
    <w:lvl w:ilvl="1" w:tplc="18FCF4C6">
      <w:numFmt w:val="bullet"/>
      <w:lvlText w:val="•"/>
      <w:lvlJc w:val="left"/>
      <w:pPr>
        <w:ind w:left="848" w:hanging="363"/>
      </w:pPr>
      <w:rPr>
        <w:rFonts w:ascii="Arial" w:eastAsia="Arial" w:hAnsi="Arial" w:cs="Arial" w:hint="default"/>
        <w:color w:val="151515"/>
        <w:w w:val="104"/>
        <w:sz w:val="19"/>
        <w:szCs w:val="19"/>
      </w:rPr>
    </w:lvl>
    <w:lvl w:ilvl="2" w:tplc="EFDAFF84">
      <w:numFmt w:val="bullet"/>
      <w:lvlText w:val="•"/>
      <w:lvlJc w:val="left"/>
      <w:pPr>
        <w:ind w:left="1847" w:hanging="363"/>
      </w:pPr>
      <w:rPr>
        <w:rFonts w:hint="default"/>
      </w:rPr>
    </w:lvl>
    <w:lvl w:ilvl="3" w:tplc="0F82372A">
      <w:numFmt w:val="bullet"/>
      <w:lvlText w:val="•"/>
      <w:lvlJc w:val="left"/>
      <w:pPr>
        <w:ind w:left="2854" w:hanging="363"/>
      </w:pPr>
      <w:rPr>
        <w:rFonts w:hint="default"/>
      </w:rPr>
    </w:lvl>
    <w:lvl w:ilvl="4" w:tplc="A7E6B936">
      <w:numFmt w:val="bullet"/>
      <w:lvlText w:val="•"/>
      <w:lvlJc w:val="left"/>
      <w:pPr>
        <w:ind w:left="3861" w:hanging="363"/>
      </w:pPr>
      <w:rPr>
        <w:rFonts w:hint="default"/>
      </w:rPr>
    </w:lvl>
    <w:lvl w:ilvl="5" w:tplc="D6A27FEC">
      <w:numFmt w:val="bullet"/>
      <w:lvlText w:val="•"/>
      <w:lvlJc w:val="left"/>
      <w:pPr>
        <w:ind w:left="4868" w:hanging="363"/>
      </w:pPr>
      <w:rPr>
        <w:rFonts w:hint="default"/>
      </w:rPr>
    </w:lvl>
    <w:lvl w:ilvl="6" w:tplc="DEC6DE90">
      <w:numFmt w:val="bullet"/>
      <w:lvlText w:val="•"/>
      <w:lvlJc w:val="left"/>
      <w:pPr>
        <w:ind w:left="5875" w:hanging="363"/>
      </w:pPr>
      <w:rPr>
        <w:rFonts w:hint="default"/>
      </w:rPr>
    </w:lvl>
    <w:lvl w:ilvl="7" w:tplc="DA2205A2">
      <w:numFmt w:val="bullet"/>
      <w:lvlText w:val="•"/>
      <w:lvlJc w:val="left"/>
      <w:pPr>
        <w:ind w:left="6882" w:hanging="363"/>
      </w:pPr>
      <w:rPr>
        <w:rFonts w:hint="default"/>
      </w:rPr>
    </w:lvl>
    <w:lvl w:ilvl="8" w:tplc="96B88E9A">
      <w:numFmt w:val="bullet"/>
      <w:lvlText w:val="•"/>
      <w:lvlJc w:val="left"/>
      <w:pPr>
        <w:ind w:left="7889" w:hanging="363"/>
      </w:pPr>
      <w:rPr>
        <w:rFonts w:hint="default"/>
      </w:rPr>
    </w:lvl>
  </w:abstractNum>
  <w:abstractNum w:abstractNumId="5" w15:restartNumberingAfterBreak="0">
    <w:nsid w:val="64781CEA"/>
    <w:multiLevelType w:val="hybridMultilevel"/>
    <w:tmpl w:val="F670C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20553"/>
    <w:multiLevelType w:val="hybridMultilevel"/>
    <w:tmpl w:val="98043858"/>
    <w:lvl w:ilvl="0" w:tplc="656E977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53BBF"/>
    <w:multiLevelType w:val="hybridMultilevel"/>
    <w:tmpl w:val="7D82495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D21422"/>
    <w:multiLevelType w:val="hybridMultilevel"/>
    <w:tmpl w:val="0AF81EAC"/>
    <w:lvl w:ilvl="0" w:tplc="3000CBF4">
      <w:start w:val="1"/>
      <w:numFmt w:val="upperLetter"/>
      <w:lvlText w:val="%1)"/>
      <w:lvlJc w:val="left"/>
      <w:pPr>
        <w:ind w:left="449" w:hanging="295"/>
      </w:pPr>
      <w:rPr>
        <w:rFonts w:ascii="Arial" w:eastAsia="Arial" w:hAnsi="Arial" w:cs="Arial" w:hint="default"/>
        <w:color w:val="151515"/>
        <w:spacing w:val="-1"/>
        <w:w w:val="94"/>
        <w:sz w:val="19"/>
        <w:szCs w:val="19"/>
      </w:rPr>
    </w:lvl>
    <w:lvl w:ilvl="1" w:tplc="C8C49FB6">
      <w:numFmt w:val="bullet"/>
      <w:lvlText w:val="•"/>
      <w:lvlJc w:val="left"/>
      <w:pPr>
        <w:ind w:left="1386" w:hanging="295"/>
      </w:pPr>
      <w:rPr>
        <w:rFonts w:hint="default"/>
      </w:rPr>
    </w:lvl>
    <w:lvl w:ilvl="2" w:tplc="7F4C0278">
      <w:numFmt w:val="bullet"/>
      <w:lvlText w:val="•"/>
      <w:lvlJc w:val="left"/>
      <w:pPr>
        <w:ind w:left="2332" w:hanging="295"/>
      </w:pPr>
      <w:rPr>
        <w:rFonts w:hint="default"/>
      </w:rPr>
    </w:lvl>
    <w:lvl w:ilvl="3" w:tplc="330A7406">
      <w:numFmt w:val="bullet"/>
      <w:lvlText w:val="•"/>
      <w:lvlJc w:val="left"/>
      <w:pPr>
        <w:ind w:left="3279" w:hanging="295"/>
      </w:pPr>
      <w:rPr>
        <w:rFonts w:hint="default"/>
      </w:rPr>
    </w:lvl>
    <w:lvl w:ilvl="4" w:tplc="7FF0AECA">
      <w:numFmt w:val="bullet"/>
      <w:lvlText w:val="•"/>
      <w:lvlJc w:val="left"/>
      <w:pPr>
        <w:ind w:left="4225" w:hanging="295"/>
      </w:pPr>
      <w:rPr>
        <w:rFonts w:hint="default"/>
      </w:rPr>
    </w:lvl>
    <w:lvl w:ilvl="5" w:tplc="1C1A7D40">
      <w:numFmt w:val="bullet"/>
      <w:lvlText w:val="•"/>
      <w:lvlJc w:val="left"/>
      <w:pPr>
        <w:ind w:left="5172" w:hanging="295"/>
      </w:pPr>
      <w:rPr>
        <w:rFonts w:hint="default"/>
      </w:rPr>
    </w:lvl>
    <w:lvl w:ilvl="6" w:tplc="82CEB0D6">
      <w:numFmt w:val="bullet"/>
      <w:lvlText w:val="•"/>
      <w:lvlJc w:val="left"/>
      <w:pPr>
        <w:ind w:left="6118" w:hanging="295"/>
      </w:pPr>
      <w:rPr>
        <w:rFonts w:hint="default"/>
      </w:rPr>
    </w:lvl>
    <w:lvl w:ilvl="7" w:tplc="76C62980">
      <w:numFmt w:val="bullet"/>
      <w:lvlText w:val="•"/>
      <w:lvlJc w:val="left"/>
      <w:pPr>
        <w:ind w:left="7064" w:hanging="295"/>
      </w:pPr>
      <w:rPr>
        <w:rFonts w:hint="default"/>
      </w:rPr>
    </w:lvl>
    <w:lvl w:ilvl="8" w:tplc="9DD45CD2">
      <w:numFmt w:val="bullet"/>
      <w:lvlText w:val="•"/>
      <w:lvlJc w:val="left"/>
      <w:pPr>
        <w:ind w:left="8011" w:hanging="295"/>
      </w:pPr>
      <w:rPr>
        <w:rFonts w:hint="default"/>
      </w:rPr>
    </w:lvl>
  </w:abstractNum>
  <w:abstractNum w:abstractNumId="9" w15:restartNumberingAfterBreak="0">
    <w:nsid w:val="7ACB1A66"/>
    <w:multiLevelType w:val="hybridMultilevel"/>
    <w:tmpl w:val="E9786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617938">
    <w:abstractNumId w:val="8"/>
  </w:num>
  <w:num w:numId="2" w16cid:durableId="397216832">
    <w:abstractNumId w:val="4"/>
  </w:num>
  <w:num w:numId="3" w16cid:durableId="1870028659">
    <w:abstractNumId w:val="0"/>
  </w:num>
  <w:num w:numId="4" w16cid:durableId="348680681">
    <w:abstractNumId w:val="2"/>
  </w:num>
  <w:num w:numId="5" w16cid:durableId="1784812204">
    <w:abstractNumId w:val="9"/>
  </w:num>
  <w:num w:numId="6" w16cid:durableId="1691027581">
    <w:abstractNumId w:val="5"/>
  </w:num>
  <w:num w:numId="7" w16cid:durableId="300160125">
    <w:abstractNumId w:val="6"/>
  </w:num>
  <w:num w:numId="8" w16cid:durableId="1051424458">
    <w:abstractNumId w:val="7"/>
  </w:num>
  <w:num w:numId="9" w16cid:durableId="2145077063">
    <w:abstractNumId w:val="3"/>
  </w:num>
  <w:num w:numId="10" w16cid:durableId="1755932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BD"/>
    <w:rsid w:val="00021CBA"/>
    <w:rsid w:val="0003320A"/>
    <w:rsid w:val="002045B7"/>
    <w:rsid w:val="002378C8"/>
    <w:rsid w:val="0033449B"/>
    <w:rsid w:val="00343EE3"/>
    <w:rsid w:val="00356B67"/>
    <w:rsid w:val="00415336"/>
    <w:rsid w:val="00475F33"/>
    <w:rsid w:val="00520BE5"/>
    <w:rsid w:val="00544ED5"/>
    <w:rsid w:val="00593858"/>
    <w:rsid w:val="005A2C95"/>
    <w:rsid w:val="00643EBD"/>
    <w:rsid w:val="00667194"/>
    <w:rsid w:val="006E3167"/>
    <w:rsid w:val="007368BA"/>
    <w:rsid w:val="00773D2C"/>
    <w:rsid w:val="009A1118"/>
    <w:rsid w:val="00A14BF7"/>
    <w:rsid w:val="00A954D5"/>
    <w:rsid w:val="00AB4FAF"/>
    <w:rsid w:val="00B06A05"/>
    <w:rsid w:val="00BA2181"/>
    <w:rsid w:val="00BE00BE"/>
    <w:rsid w:val="00D501AA"/>
    <w:rsid w:val="00D86ADD"/>
    <w:rsid w:val="00E1361E"/>
    <w:rsid w:val="00E8231C"/>
    <w:rsid w:val="00FC01A0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DEA595"/>
  <w14:discardImageEditingData/>
  <w14:defaultImageDpi w14:val="32767"/>
  <w15:chartTrackingRefBased/>
  <w15:docId w15:val="{91125723-6ACC-4929-92FA-514770A7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1CBA"/>
    <w:rPr>
      <w:rFonts w:ascii="Calibri" w:eastAsia="Calibri" w:hAnsi="Calibri" w:cs="Calibri"/>
      <w:color w:val="00000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86A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6671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938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93858"/>
    <w:rPr>
      <w:rFonts w:ascii="Arial" w:eastAsia="Arial" w:hAnsi="Arial" w:cs="Arial"/>
      <w:sz w:val="19"/>
      <w:szCs w:val="19"/>
      <w:lang w:val="en-US"/>
    </w:rPr>
  </w:style>
  <w:style w:type="paragraph" w:styleId="Paragrafoelenco">
    <w:name w:val="List Paragraph"/>
    <w:basedOn w:val="Normale"/>
    <w:uiPriority w:val="1"/>
    <w:qFormat/>
    <w:rsid w:val="00593858"/>
    <w:pPr>
      <w:widowControl w:val="0"/>
      <w:autoSpaceDE w:val="0"/>
      <w:autoSpaceDN w:val="0"/>
      <w:spacing w:after="0" w:line="240" w:lineRule="auto"/>
      <w:ind w:left="449" w:hanging="363"/>
    </w:pPr>
    <w:rPr>
      <w:rFonts w:ascii="Arial" w:eastAsia="Arial" w:hAnsi="Arial" w:cs="Arial"/>
      <w:color w:val="auto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A954D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54D5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6719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6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67194"/>
    <w:rPr>
      <w:b/>
      <w:bCs/>
    </w:rPr>
  </w:style>
  <w:style w:type="character" w:styleId="Enfasicorsivo">
    <w:name w:val="Emphasis"/>
    <w:basedOn w:val="Carpredefinitoparagrafo"/>
    <w:uiPriority w:val="20"/>
    <w:qFormat/>
    <w:rsid w:val="00667194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773D2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73D2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73D2C"/>
    <w:rPr>
      <w:rFonts w:ascii="Calibri" w:eastAsia="Calibri" w:hAnsi="Calibri" w:cs="Calibri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73D2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73D2C"/>
    <w:rPr>
      <w:rFonts w:ascii="Calibri" w:eastAsia="Calibri" w:hAnsi="Calibri" w:cs="Calibri"/>
      <w:b/>
      <w:bCs/>
      <w:color w:val="00000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86AD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Geresia</dc:creator>
  <cp:keywords/>
  <dc:description/>
  <cp:lastModifiedBy>Francesca Fondi</cp:lastModifiedBy>
  <cp:revision>2</cp:revision>
  <cp:lastPrinted>2022-08-10T12:08:00Z</cp:lastPrinted>
  <dcterms:created xsi:type="dcterms:W3CDTF">2022-09-21T09:14:00Z</dcterms:created>
  <dcterms:modified xsi:type="dcterms:W3CDTF">2022-09-21T09:14:00Z</dcterms:modified>
</cp:coreProperties>
</file>